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12" w:rsidRDefault="00A10112" w:rsidP="00A10112">
      <w:pPr>
        <w:ind w:right="-2"/>
        <w:rPr>
          <w:sz w:val="24"/>
          <w:szCs w:val="24"/>
        </w:rPr>
      </w:pPr>
      <w:r>
        <w:rPr>
          <w:b/>
          <w:bCs/>
          <w:sz w:val="28"/>
          <w:szCs w:val="28"/>
        </w:rPr>
        <w:t>Mindestlohn</w:t>
      </w:r>
      <w:r w:rsidR="00956266">
        <w:rPr>
          <w:b/>
          <w:bCs/>
          <w:sz w:val="28"/>
          <w:szCs w:val="28"/>
        </w:rPr>
        <w:t xml:space="preserve"> </w:t>
      </w:r>
      <w:r w:rsidR="00383686">
        <w:rPr>
          <w:b/>
          <w:bCs/>
          <w:sz w:val="28"/>
          <w:szCs w:val="28"/>
        </w:rPr>
        <w:t>- Musteranschreiben</w:t>
      </w:r>
    </w:p>
    <w:p w:rsidR="00A10112" w:rsidRPr="00E748B4" w:rsidRDefault="00A10112" w:rsidP="00A10112">
      <w:r w:rsidRPr="00A10112">
        <w:t>Dieses Thema ist mehr als problematisch</w:t>
      </w:r>
      <w:r>
        <w:t xml:space="preserve">, wie die aktuelle Entwicklung </w:t>
      </w:r>
      <w:r w:rsidR="00372583">
        <w:t>und die Anfragen zeigen</w:t>
      </w:r>
      <w:r>
        <w:t>. Dies beginnt schon damit, dass völlig ungeklärt ist, ob Steuerberater in diesem Problembereich überhaupt beraten dürfen. Dagegen spricht ein Urteil des BSG</w:t>
      </w:r>
      <w:r w:rsidR="0092072C">
        <w:t>,</w:t>
      </w:r>
      <w:r>
        <w:t xml:space="preserve"> wonach eine Beratung im Bereich des </w:t>
      </w:r>
      <w:proofErr w:type="spellStart"/>
      <w:r>
        <w:t>Statusfest</w:t>
      </w:r>
      <w:r w:rsidR="0092072C">
        <w:softHyphen/>
      </w:r>
      <w:r>
        <w:t>stellungsverfahrens</w:t>
      </w:r>
      <w:proofErr w:type="spellEnd"/>
      <w:r>
        <w:t xml:space="preserve"> keine Nebenleistung i. S. von § 5 RDG darstellt</w:t>
      </w:r>
      <w:r w:rsidR="00B45A82">
        <w:rPr>
          <w:rStyle w:val="Funotenzeichen"/>
        </w:rPr>
        <w:footnoteReference w:id="1"/>
      </w:r>
      <w:r w:rsidR="00560432">
        <w:t>.</w:t>
      </w:r>
      <w:r>
        <w:t xml:space="preserve"> </w:t>
      </w:r>
    </w:p>
    <w:p w:rsidR="00A35961" w:rsidRDefault="00A35961" w:rsidP="00BE652B">
      <w:pPr>
        <w:ind w:right="-2"/>
      </w:pPr>
    </w:p>
    <w:p w:rsidR="00383686" w:rsidRDefault="00383686" w:rsidP="00BE652B">
      <w:pPr>
        <w:ind w:right="-2"/>
      </w:pPr>
      <w:r>
        <w:t>Nachstehend wird ein Musterschreiben abgedruckt, das in der Kanzlei ver</w:t>
      </w:r>
      <w:r w:rsidR="0092072C">
        <w:softHyphen/>
      </w:r>
      <w:r>
        <w:t>wendet werden kann.</w:t>
      </w:r>
    </w:p>
    <w:p w:rsidR="00383686" w:rsidRDefault="00383686" w:rsidP="00BE652B">
      <w:pPr>
        <w:ind w:right="-2"/>
        <w:rPr>
          <w:bCs/>
          <w:sz w:val="20"/>
          <w:szCs w:val="20"/>
        </w:rPr>
      </w:pPr>
    </w:p>
    <w:p w:rsidR="00BE652B" w:rsidRPr="00142155" w:rsidRDefault="00BE652B" w:rsidP="00BE652B">
      <w:pPr>
        <w:ind w:right="-2"/>
        <w:rPr>
          <w:b/>
          <w:color w:val="000000" w:themeColor="text1"/>
        </w:rPr>
      </w:pPr>
      <w:r w:rsidRPr="00142155">
        <w:rPr>
          <w:b/>
          <w:color w:val="000000" w:themeColor="text1"/>
        </w:rPr>
        <w:t>Mindestlohngesetz</w:t>
      </w:r>
      <w:r w:rsidR="00372583">
        <w:rPr>
          <w:b/>
          <w:color w:val="000000" w:themeColor="text1"/>
        </w:rPr>
        <w:t xml:space="preserve"> gilt ab 2015!</w:t>
      </w:r>
    </w:p>
    <w:p w:rsidR="00BE652B" w:rsidRDefault="00383686" w:rsidP="00BE652B">
      <w:pPr>
        <w:ind w:right="-2"/>
        <w:rPr>
          <w:color w:val="000000" w:themeColor="text1"/>
        </w:rPr>
      </w:pPr>
      <w:r>
        <w:rPr>
          <w:color w:val="000000" w:themeColor="text1"/>
        </w:rPr>
        <w:t>Ab dem 1.1.2015 gilt das Mindestlohngesetz</w:t>
      </w:r>
      <w:r w:rsidR="00372583">
        <w:rPr>
          <w:color w:val="000000" w:themeColor="text1"/>
        </w:rPr>
        <w:t xml:space="preserve"> (</w:t>
      </w:r>
      <w:proofErr w:type="spellStart"/>
      <w:r w:rsidR="00372583">
        <w:rPr>
          <w:color w:val="000000" w:themeColor="text1"/>
        </w:rPr>
        <w:t>MiLoG</w:t>
      </w:r>
      <w:proofErr w:type="spellEnd"/>
      <w:r w:rsidR="00372583">
        <w:rPr>
          <w:color w:val="000000" w:themeColor="text1"/>
        </w:rPr>
        <w:t>)</w:t>
      </w:r>
      <w:r>
        <w:rPr>
          <w:color w:val="000000" w:themeColor="text1"/>
        </w:rPr>
        <w:t xml:space="preserve">. Danach </w:t>
      </w:r>
      <w:r w:rsidR="00BE652B" w:rsidRPr="00142155">
        <w:rPr>
          <w:color w:val="000000" w:themeColor="text1"/>
        </w:rPr>
        <w:t>hat grund</w:t>
      </w:r>
      <w:r w:rsidR="0092072C">
        <w:rPr>
          <w:color w:val="000000" w:themeColor="text1"/>
        </w:rPr>
        <w:softHyphen/>
      </w:r>
      <w:r w:rsidR="00BE652B" w:rsidRPr="00142155">
        <w:rPr>
          <w:color w:val="000000" w:themeColor="text1"/>
        </w:rPr>
        <w:t>sätz</w:t>
      </w:r>
      <w:r w:rsidR="0092072C">
        <w:rPr>
          <w:color w:val="000000" w:themeColor="text1"/>
        </w:rPr>
        <w:softHyphen/>
      </w:r>
      <w:r w:rsidR="00BE652B" w:rsidRPr="00142155">
        <w:rPr>
          <w:color w:val="000000" w:themeColor="text1"/>
        </w:rPr>
        <w:t xml:space="preserve">lich jeder Arbeitnehmer </w:t>
      </w:r>
      <w:r>
        <w:rPr>
          <w:color w:val="000000" w:themeColor="text1"/>
        </w:rPr>
        <w:t>-</w:t>
      </w:r>
      <w:r w:rsidR="0092072C" w:rsidRPr="0092072C">
        <w:rPr>
          <w:color w:val="000000" w:themeColor="text1"/>
          <w:sz w:val="16"/>
          <w:szCs w:val="16"/>
        </w:rPr>
        <w:t xml:space="preserve"> </w:t>
      </w:r>
      <w:r>
        <w:rPr>
          <w:color w:val="000000" w:themeColor="text1"/>
        </w:rPr>
        <w:t>auch geringfügig entlohnte Beschäftigte (Minijobber)</w:t>
      </w:r>
      <w:r w:rsidR="0092072C" w:rsidRPr="0092072C">
        <w:rPr>
          <w:color w:val="000000" w:themeColor="text1"/>
          <w:sz w:val="16"/>
          <w:szCs w:val="16"/>
        </w:rPr>
        <w:t xml:space="preserve"> </w:t>
      </w:r>
      <w:r w:rsidR="0092072C">
        <w:rPr>
          <w:color w:val="000000" w:themeColor="text1"/>
        </w:rPr>
        <w:t>-</w:t>
      </w:r>
      <w:r>
        <w:rPr>
          <w:color w:val="000000" w:themeColor="text1"/>
        </w:rPr>
        <w:t xml:space="preserve"> </w:t>
      </w:r>
      <w:r w:rsidR="00BE652B" w:rsidRPr="00142155">
        <w:rPr>
          <w:color w:val="000000" w:themeColor="text1"/>
        </w:rPr>
        <w:t>einen Anspruch auf ein Ar</w:t>
      </w:r>
      <w:r w:rsidR="00BE652B" w:rsidRPr="00142155">
        <w:rPr>
          <w:color w:val="000000" w:themeColor="text1"/>
        </w:rPr>
        <w:softHyphen/>
        <w:t xml:space="preserve">beitsentgelt von 8,50 € je Stunde (§ 1 </w:t>
      </w:r>
      <w:proofErr w:type="spellStart"/>
      <w:r w:rsidR="00BE652B" w:rsidRPr="00142155">
        <w:rPr>
          <w:color w:val="000000" w:themeColor="text1"/>
        </w:rPr>
        <w:t>MiLoG</w:t>
      </w:r>
      <w:proofErr w:type="spellEnd"/>
      <w:r w:rsidR="00BE652B" w:rsidRPr="00142155">
        <w:rPr>
          <w:color w:val="000000" w:themeColor="text1"/>
        </w:rPr>
        <w:t xml:space="preserve">). Dies ist grundsätzlich unabdingbar (§ 3 </w:t>
      </w:r>
      <w:proofErr w:type="spellStart"/>
      <w:r w:rsidR="00BE652B" w:rsidRPr="00142155">
        <w:rPr>
          <w:color w:val="000000" w:themeColor="text1"/>
        </w:rPr>
        <w:t>MiLoG</w:t>
      </w:r>
      <w:proofErr w:type="spellEnd"/>
      <w:r w:rsidR="00BE652B" w:rsidRPr="00142155">
        <w:rPr>
          <w:color w:val="000000" w:themeColor="text1"/>
        </w:rPr>
        <w:t>).</w:t>
      </w:r>
      <w:r>
        <w:rPr>
          <w:color w:val="000000" w:themeColor="text1"/>
        </w:rPr>
        <w:t xml:space="preserve"> D</w:t>
      </w:r>
      <w:r w:rsidR="00372583">
        <w:rPr>
          <w:color w:val="000000" w:themeColor="text1"/>
        </w:rPr>
        <w:t xml:space="preserve">as </w:t>
      </w:r>
      <w:proofErr w:type="spellStart"/>
      <w:r w:rsidR="00372583">
        <w:rPr>
          <w:color w:val="000000" w:themeColor="text1"/>
        </w:rPr>
        <w:t>MiLoG</w:t>
      </w:r>
      <w:proofErr w:type="spellEnd"/>
      <w:r w:rsidR="00372583">
        <w:rPr>
          <w:color w:val="000000" w:themeColor="text1"/>
        </w:rPr>
        <w:t xml:space="preserve"> gilt grundsätzlich auch</w:t>
      </w:r>
      <w:r>
        <w:rPr>
          <w:color w:val="000000" w:themeColor="text1"/>
        </w:rPr>
        <w:t xml:space="preserve"> für Beschäftigungen im Privathaushalt.</w:t>
      </w:r>
    </w:p>
    <w:p w:rsidR="00383686" w:rsidRPr="00142155" w:rsidRDefault="00383686" w:rsidP="00BE652B">
      <w:pPr>
        <w:ind w:right="-2"/>
        <w:rPr>
          <w:color w:val="000000" w:themeColor="text1"/>
        </w:rPr>
      </w:pPr>
      <w:r>
        <w:rPr>
          <w:color w:val="000000" w:themeColor="text1"/>
        </w:rPr>
        <w:t>Soweit in einem Tarifvertrag ein höherer Mindestlohn vereinbart</w:t>
      </w:r>
      <w:r w:rsidR="00C85986">
        <w:rPr>
          <w:color w:val="000000" w:themeColor="text1"/>
        </w:rPr>
        <w:t xml:space="preserve"> oder im </w:t>
      </w:r>
      <w:proofErr w:type="spellStart"/>
      <w:r w:rsidR="00C85986">
        <w:rPr>
          <w:color w:val="000000" w:themeColor="text1"/>
        </w:rPr>
        <w:t>Ar</w:t>
      </w:r>
      <w:r w:rsidR="0092072C">
        <w:rPr>
          <w:color w:val="000000" w:themeColor="text1"/>
        </w:rPr>
        <w:softHyphen/>
      </w:r>
      <w:r w:rsidR="00C85986">
        <w:rPr>
          <w:color w:val="000000" w:themeColor="text1"/>
        </w:rPr>
        <w:t>beitnehmerentsendegesetz</w:t>
      </w:r>
      <w:proofErr w:type="spellEnd"/>
      <w:r w:rsidR="00C85986">
        <w:rPr>
          <w:color w:val="000000" w:themeColor="text1"/>
        </w:rPr>
        <w:t xml:space="preserve"> geregelt</w:t>
      </w:r>
      <w:r>
        <w:rPr>
          <w:color w:val="000000" w:themeColor="text1"/>
        </w:rPr>
        <w:t xml:space="preserve"> ist, ist der dort vereinbarte</w:t>
      </w:r>
      <w:r w:rsidR="00C85986">
        <w:rPr>
          <w:color w:val="000000" w:themeColor="text1"/>
        </w:rPr>
        <w:t>/geregelte</w:t>
      </w:r>
      <w:r>
        <w:rPr>
          <w:color w:val="000000" w:themeColor="text1"/>
        </w:rPr>
        <w:t xml:space="preserve"> -höhere</w:t>
      </w:r>
      <w:r w:rsidR="0092072C">
        <w:rPr>
          <w:color w:val="000000" w:themeColor="text1"/>
        </w:rPr>
        <w:t xml:space="preserve"> </w:t>
      </w:r>
      <w:r>
        <w:rPr>
          <w:color w:val="000000" w:themeColor="text1"/>
        </w:rPr>
        <w:t>- Mindestlohn maßgeblich.</w:t>
      </w:r>
    </w:p>
    <w:p w:rsidR="00BE652B" w:rsidRPr="00142155" w:rsidRDefault="00BE652B" w:rsidP="00BE652B">
      <w:pPr>
        <w:ind w:right="-2"/>
        <w:rPr>
          <w:color w:val="000000" w:themeColor="text1"/>
        </w:rPr>
      </w:pPr>
    </w:p>
    <w:p w:rsidR="00BE652B" w:rsidRDefault="00C85986" w:rsidP="00BE652B">
      <w:pPr>
        <w:ind w:right="-2"/>
        <w:rPr>
          <w:color w:val="000000" w:themeColor="text1"/>
        </w:rPr>
      </w:pPr>
      <w:r>
        <w:rPr>
          <w:color w:val="000000" w:themeColor="text1"/>
        </w:rPr>
        <w:t xml:space="preserve">Im Einzelnen </w:t>
      </w:r>
      <w:r w:rsidR="00BE652B" w:rsidRPr="00142155">
        <w:rPr>
          <w:color w:val="000000" w:themeColor="text1"/>
        </w:rPr>
        <w:t>wird auf Folgendes hingewiesen:</w:t>
      </w:r>
    </w:p>
    <w:p w:rsidR="00C85986" w:rsidRPr="00142155" w:rsidRDefault="00C85986" w:rsidP="00BE652B">
      <w:pPr>
        <w:ind w:right="-2"/>
        <w:rPr>
          <w:color w:val="000000" w:themeColor="text1"/>
        </w:rPr>
      </w:pPr>
    </w:p>
    <w:p w:rsidR="00C85986" w:rsidRDefault="00722351" w:rsidP="00C85986">
      <w:pPr>
        <w:ind w:left="568" w:right="-2" w:hanging="568"/>
        <w:rPr>
          <w:b/>
          <w:color w:val="000000" w:themeColor="text1"/>
        </w:rPr>
      </w:pPr>
      <w:r>
        <w:rPr>
          <w:b/>
          <w:color w:val="000000" w:themeColor="text1"/>
        </w:rPr>
        <w:t>1.</w:t>
      </w:r>
      <w:r>
        <w:rPr>
          <w:b/>
          <w:color w:val="000000" w:themeColor="text1"/>
        </w:rPr>
        <w:tab/>
      </w:r>
      <w:r w:rsidR="00C85986">
        <w:rPr>
          <w:b/>
          <w:color w:val="000000" w:themeColor="text1"/>
        </w:rPr>
        <w:t>Keine Anwendung des Mindestlohns</w:t>
      </w:r>
    </w:p>
    <w:p w:rsidR="00C85986" w:rsidRPr="007D1BB7" w:rsidRDefault="00C85986" w:rsidP="00C85986">
      <w:r w:rsidRPr="007D1BB7">
        <w:t>Nicht unter den Anwendungsbereich des Gesetzes fallen jedoch Praktikanten</w:t>
      </w:r>
      <w:r w:rsidR="009845B5">
        <w:t xml:space="preserve"> (§ 22 Abs. 1 </w:t>
      </w:r>
      <w:proofErr w:type="spellStart"/>
      <w:r w:rsidR="009845B5">
        <w:t>MiLoG</w:t>
      </w:r>
      <w:proofErr w:type="spellEnd"/>
      <w:r w:rsidR="009845B5">
        <w:t>)</w:t>
      </w:r>
      <w:r w:rsidRPr="007D1BB7">
        <w:t>, die</w:t>
      </w:r>
    </w:p>
    <w:p w:rsidR="00C85986" w:rsidRPr="007D1BB7" w:rsidRDefault="00C85986" w:rsidP="00C85986">
      <w:pPr>
        <w:ind w:left="284" w:hanging="284"/>
      </w:pPr>
      <w:r w:rsidRPr="007D1BB7">
        <w:t>a)</w:t>
      </w:r>
      <w:r w:rsidRPr="007D1BB7">
        <w:tab/>
        <w:t>ein Praktikum verpflichtend im Rahmen einer Schul-, Ausbildungs- oder Studienordnung leisten,</w:t>
      </w:r>
    </w:p>
    <w:p w:rsidR="00C85986" w:rsidRPr="007D1BB7" w:rsidRDefault="00C85986" w:rsidP="00C85986">
      <w:pPr>
        <w:ind w:left="284" w:hanging="284"/>
      </w:pPr>
      <w:r w:rsidRPr="007D1BB7">
        <w:t>b)</w:t>
      </w:r>
      <w:r w:rsidRPr="007D1BB7">
        <w:tab/>
        <w:t xml:space="preserve">ein Praktikum von bis zu </w:t>
      </w:r>
      <w:r w:rsidR="0092072C">
        <w:t>drei</w:t>
      </w:r>
      <w:r w:rsidR="009845B5">
        <w:t xml:space="preserve"> Monate</w:t>
      </w:r>
      <w:r w:rsidRPr="007D1BB7">
        <w:t xml:space="preserve"> zur Orientierung für eine Be</w:t>
      </w:r>
      <w:r w:rsidRPr="007D1BB7">
        <w:softHyphen/>
        <w:t>rufs</w:t>
      </w:r>
      <w:r w:rsidR="0092072C">
        <w:softHyphen/>
      </w:r>
      <w:r w:rsidRPr="007D1BB7">
        <w:t>ausbildung oder für die Aufnahme eines Studiums leisten,</w:t>
      </w:r>
    </w:p>
    <w:p w:rsidR="00C85986" w:rsidRPr="007D1BB7" w:rsidRDefault="00C85986" w:rsidP="00C85986">
      <w:pPr>
        <w:ind w:left="284" w:hanging="284"/>
      </w:pPr>
      <w:r w:rsidRPr="007D1BB7">
        <w:t>c)</w:t>
      </w:r>
      <w:r w:rsidRPr="007D1BB7">
        <w:tab/>
        <w:t xml:space="preserve">ein Praktikum von bis zu </w:t>
      </w:r>
      <w:r w:rsidR="009845B5">
        <w:t>drei Monate</w:t>
      </w:r>
      <w:r w:rsidRPr="007D1BB7">
        <w:t xml:space="preserve"> begleitend zu einer Berufs- oder Hoch</w:t>
      </w:r>
      <w:r w:rsidR="0092072C">
        <w:softHyphen/>
      </w:r>
      <w:r w:rsidRPr="007D1BB7">
        <w:t xml:space="preserve">schulausbildung leisten, wenn nicht zuvor ein solches </w:t>
      </w:r>
      <w:proofErr w:type="spellStart"/>
      <w:r w:rsidRPr="007D1BB7">
        <w:t>Prakti</w:t>
      </w:r>
      <w:r w:rsidRPr="007D1BB7">
        <w:softHyphen/>
        <w:t>kums</w:t>
      </w:r>
      <w:r w:rsidRPr="007D1BB7">
        <w:softHyphen/>
        <w:t>ver</w:t>
      </w:r>
      <w:r w:rsidR="0092072C">
        <w:softHyphen/>
      </w:r>
      <w:r w:rsidRPr="007D1BB7">
        <w:t>hältnis</w:t>
      </w:r>
      <w:proofErr w:type="spellEnd"/>
      <w:r w:rsidRPr="007D1BB7">
        <w:t xml:space="preserve"> mit demselben Ausbildenden bestanden hat oder</w:t>
      </w:r>
    </w:p>
    <w:p w:rsidR="00C85986" w:rsidRDefault="00C85986" w:rsidP="00C85986">
      <w:pPr>
        <w:ind w:left="284" w:hanging="284"/>
      </w:pPr>
      <w:r w:rsidRPr="007D1BB7">
        <w:t>d)</w:t>
      </w:r>
      <w:r w:rsidRPr="007D1BB7">
        <w:tab/>
        <w:t xml:space="preserve">an einer Einstiegsqualifizierung nach § 54a des Dritten Buches </w:t>
      </w:r>
      <w:proofErr w:type="spellStart"/>
      <w:r w:rsidRPr="007D1BB7">
        <w:t>Sozialge</w:t>
      </w:r>
      <w:r w:rsidRPr="007D1BB7">
        <w:softHyphen/>
        <w:t>setzbuch</w:t>
      </w:r>
      <w:proofErr w:type="spellEnd"/>
      <w:r w:rsidRPr="007D1BB7">
        <w:t xml:space="preserve"> teilnehmen.</w:t>
      </w:r>
    </w:p>
    <w:p w:rsidR="00CD2FC5" w:rsidRDefault="00CD2FC5" w:rsidP="00C85986">
      <w:pPr>
        <w:ind w:left="284" w:hanging="284"/>
      </w:pPr>
    </w:p>
    <w:p w:rsidR="00CD2FC5" w:rsidRPr="007D1BB7" w:rsidRDefault="00CD2FC5" w:rsidP="0092072C">
      <w:r>
        <w:rPr>
          <w:b/>
        </w:rPr>
        <w:t xml:space="preserve">Beachte: </w:t>
      </w:r>
      <w:r>
        <w:t>Für Praktikanten, bei denen die vorstehenden Voraussetzungen nicht erfüllt sind, ist der Mindestlohn anzuwenden.</w:t>
      </w:r>
    </w:p>
    <w:p w:rsidR="00C85986" w:rsidRPr="007D1BB7" w:rsidRDefault="00C85986" w:rsidP="00C85986"/>
    <w:p w:rsidR="00C85986" w:rsidRPr="007D1BB7" w:rsidRDefault="00C85986" w:rsidP="00C85986">
      <w:r w:rsidRPr="007D1BB7">
        <w:t>Das Mindestlohngesetz gilt darüber hinaus nicht für</w:t>
      </w:r>
    </w:p>
    <w:p w:rsidR="00C85986" w:rsidRPr="007D1BB7" w:rsidRDefault="00C85986" w:rsidP="00C85986">
      <w:pPr>
        <w:pStyle w:val="Listenabsatz"/>
        <w:numPr>
          <w:ilvl w:val="0"/>
          <w:numId w:val="27"/>
        </w:numPr>
        <w:spacing w:after="0" w:line="300" w:lineRule="auto"/>
        <w:ind w:left="284" w:hanging="284"/>
        <w:jc w:val="both"/>
        <w:rPr>
          <w:rFonts w:ascii="Arial" w:hAnsi="Arial"/>
        </w:rPr>
      </w:pPr>
      <w:r w:rsidRPr="007D1BB7">
        <w:rPr>
          <w:rFonts w:ascii="Arial" w:hAnsi="Arial"/>
        </w:rPr>
        <w:t>Jugendliche unter 18 Jahren ohne abgeschlossene Berufsausbildung</w:t>
      </w:r>
      <w:r w:rsidR="009845B5">
        <w:rPr>
          <w:rFonts w:ascii="Arial" w:hAnsi="Arial"/>
        </w:rPr>
        <w:t xml:space="preserve"> (§ 22 Abs. 2 </w:t>
      </w:r>
      <w:proofErr w:type="spellStart"/>
      <w:r w:rsidR="009845B5">
        <w:rPr>
          <w:rFonts w:ascii="Arial" w:hAnsi="Arial"/>
        </w:rPr>
        <w:t>MiLoG</w:t>
      </w:r>
      <w:proofErr w:type="spellEnd"/>
      <w:r w:rsidR="009845B5">
        <w:rPr>
          <w:rFonts w:ascii="Arial" w:hAnsi="Arial"/>
        </w:rPr>
        <w:t>)</w:t>
      </w:r>
      <w:r w:rsidRPr="007D1BB7">
        <w:rPr>
          <w:rFonts w:ascii="Arial" w:hAnsi="Arial"/>
        </w:rPr>
        <w:t>,</w:t>
      </w:r>
    </w:p>
    <w:p w:rsidR="00C85986" w:rsidRPr="007D1BB7" w:rsidRDefault="00C85986" w:rsidP="00C85986">
      <w:pPr>
        <w:pStyle w:val="Listenabsatz"/>
        <w:numPr>
          <w:ilvl w:val="0"/>
          <w:numId w:val="27"/>
        </w:numPr>
        <w:spacing w:after="0" w:line="300" w:lineRule="auto"/>
        <w:ind w:left="284" w:hanging="284"/>
        <w:jc w:val="both"/>
        <w:rPr>
          <w:rFonts w:ascii="Arial" w:hAnsi="Arial"/>
        </w:rPr>
      </w:pPr>
      <w:r w:rsidRPr="007D1BB7">
        <w:rPr>
          <w:rFonts w:ascii="Arial" w:hAnsi="Arial"/>
        </w:rPr>
        <w:lastRenderedPageBreak/>
        <w:t>zur Berufsausbildung beschäftigte Personen</w:t>
      </w:r>
      <w:r w:rsidR="009845B5">
        <w:rPr>
          <w:rFonts w:ascii="Arial" w:hAnsi="Arial"/>
        </w:rPr>
        <w:t xml:space="preserve"> (§ 22 Abs. 3 </w:t>
      </w:r>
      <w:proofErr w:type="spellStart"/>
      <w:r w:rsidR="009845B5">
        <w:rPr>
          <w:rFonts w:ascii="Arial" w:hAnsi="Arial"/>
        </w:rPr>
        <w:t>MiLoG</w:t>
      </w:r>
      <w:proofErr w:type="spellEnd"/>
      <w:r w:rsidR="009845B5">
        <w:rPr>
          <w:rFonts w:ascii="Arial" w:hAnsi="Arial"/>
        </w:rPr>
        <w:t>)</w:t>
      </w:r>
      <w:r w:rsidRPr="007D1BB7">
        <w:rPr>
          <w:rFonts w:ascii="Arial" w:hAnsi="Arial"/>
        </w:rPr>
        <w:t>,</w:t>
      </w:r>
    </w:p>
    <w:p w:rsidR="009845B5" w:rsidRDefault="00C85986" w:rsidP="00C85986">
      <w:pPr>
        <w:pStyle w:val="Listenabsatz"/>
        <w:numPr>
          <w:ilvl w:val="0"/>
          <w:numId w:val="27"/>
        </w:numPr>
        <w:spacing w:after="0" w:line="300" w:lineRule="auto"/>
        <w:ind w:left="284" w:hanging="284"/>
        <w:jc w:val="both"/>
        <w:rPr>
          <w:rFonts w:ascii="Arial" w:hAnsi="Arial"/>
        </w:rPr>
      </w:pPr>
      <w:r w:rsidRPr="007D1BB7">
        <w:rPr>
          <w:rFonts w:ascii="Arial" w:hAnsi="Arial"/>
        </w:rPr>
        <w:t>ehrenamtlich Tätige</w:t>
      </w:r>
      <w:r w:rsidR="009845B5">
        <w:rPr>
          <w:rFonts w:ascii="Arial" w:hAnsi="Arial"/>
        </w:rPr>
        <w:t xml:space="preserve"> (§ 22 Abs. 3 </w:t>
      </w:r>
      <w:proofErr w:type="spellStart"/>
      <w:r w:rsidR="009845B5">
        <w:rPr>
          <w:rFonts w:ascii="Arial" w:hAnsi="Arial"/>
        </w:rPr>
        <w:t>MiLoG</w:t>
      </w:r>
      <w:proofErr w:type="spellEnd"/>
      <w:r w:rsidR="009845B5">
        <w:rPr>
          <w:rFonts w:ascii="Arial" w:hAnsi="Arial"/>
        </w:rPr>
        <w:t xml:space="preserve">), </w:t>
      </w:r>
    </w:p>
    <w:p w:rsidR="009845B5" w:rsidRPr="007D1BB7" w:rsidRDefault="009845B5" w:rsidP="009845B5">
      <w:pPr>
        <w:pStyle w:val="Listenabsatz"/>
        <w:numPr>
          <w:ilvl w:val="0"/>
          <w:numId w:val="27"/>
        </w:numPr>
        <w:spacing w:after="0" w:line="300" w:lineRule="auto"/>
        <w:ind w:left="284" w:hanging="284"/>
        <w:jc w:val="both"/>
        <w:rPr>
          <w:rFonts w:ascii="Arial" w:hAnsi="Arial"/>
        </w:rPr>
      </w:pPr>
      <w:r w:rsidRPr="007D1BB7">
        <w:rPr>
          <w:rFonts w:ascii="Arial" w:hAnsi="Arial"/>
        </w:rPr>
        <w:t>Arbeitnehmer, die unmittelbar vor der Beschäftigung ein Jahr oder länger arbeitslos gemeldet waren, innerhalb der ersten sechs Monate</w:t>
      </w:r>
      <w:r>
        <w:rPr>
          <w:rFonts w:ascii="Arial" w:hAnsi="Arial"/>
        </w:rPr>
        <w:t xml:space="preserve"> (§ 22 Abs. 4 </w:t>
      </w:r>
      <w:proofErr w:type="spellStart"/>
      <w:r>
        <w:rPr>
          <w:rFonts w:ascii="Arial" w:hAnsi="Arial"/>
        </w:rPr>
        <w:t>MiLoG</w:t>
      </w:r>
      <w:proofErr w:type="spellEnd"/>
      <w:r>
        <w:rPr>
          <w:rFonts w:ascii="Arial" w:hAnsi="Arial"/>
        </w:rPr>
        <w:t>)</w:t>
      </w:r>
      <w:r w:rsidRPr="007D1BB7">
        <w:rPr>
          <w:rFonts w:ascii="Arial" w:hAnsi="Arial"/>
        </w:rPr>
        <w:t>,</w:t>
      </w:r>
    </w:p>
    <w:p w:rsidR="00C85986" w:rsidRPr="007D1BB7" w:rsidRDefault="00C85986" w:rsidP="00C85986"/>
    <w:p w:rsidR="00C85986" w:rsidRPr="007D1BB7" w:rsidRDefault="00C85986" w:rsidP="00C85986">
      <w:r w:rsidRPr="007D1BB7">
        <w:t>Für Zeitungszusteller regelt das Mindestlohngesetz eine stufenweise Ein</w:t>
      </w:r>
      <w:r w:rsidRPr="007D1BB7">
        <w:softHyphen/>
        <w:t>füh</w:t>
      </w:r>
      <w:r w:rsidRPr="007D1BB7">
        <w:softHyphen/>
        <w:t>rung des Mindestlohns (75 % im Jahr 2015 und 85 % 2016).</w:t>
      </w:r>
    </w:p>
    <w:p w:rsidR="00C85986" w:rsidRPr="007D1BB7" w:rsidRDefault="00C85986" w:rsidP="00C85986"/>
    <w:p w:rsidR="00C85986" w:rsidRDefault="00C85986" w:rsidP="00C85986">
      <w:r w:rsidRPr="007D1BB7">
        <w:t xml:space="preserve">In einer Übergangszeit bis zum 31.12.2016 sind Löhne unter 8,50 € auch dann erlaubt, sofern ein entsprechender Tarifvertrag dies vorsieht und durch Rechtsverordnung auf der Grundlage des Arbeitnehmerentsendegesetzes oder des Arbeitnehmerüberlassungsgesetzes für allgemein verbindlich erklärt wurde (§ 24a </w:t>
      </w:r>
      <w:proofErr w:type="spellStart"/>
      <w:r w:rsidRPr="007D1BB7">
        <w:t>MiloG</w:t>
      </w:r>
      <w:proofErr w:type="spellEnd"/>
      <w:r w:rsidRPr="007D1BB7">
        <w:t>).</w:t>
      </w:r>
    </w:p>
    <w:p w:rsidR="00CD2FC5" w:rsidRDefault="00CD2FC5" w:rsidP="00C85986"/>
    <w:p w:rsidR="00CD2FC5" w:rsidRDefault="00CD2FC5" w:rsidP="0092072C">
      <w:r w:rsidRPr="00E44E46">
        <w:t xml:space="preserve">Die Zahlung des Mindestlohns </w:t>
      </w:r>
      <w:r w:rsidR="00372583">
        <w:t>hat zum vereinbarten Fälligkeitstag</w:t>
      </w:r>
      <w:r w:rsidR="004F4EE6">
        <w:t xml:space="preserve"> (</w:t>
      </w:r>
      <w:r w:rsidR="0092072C">
        <w:t>z. B. bei Wochenlohn zum Wochenende)</w:t>
      </w:r>
      <w:r w:rsidR="004F4EE6">
        <w:t xml:space="preserve"> bei keiner Vereinbarung spätestens zum letzten Bankarbeitstag des Folgemonats zu erfolgen. Dies gilt auch für die Stunden, die über die vertragliche Regelung hinaus geleistet werden. Etwas anderes gilt nur bei Arbeitszeitkonten, die innerhalb von </w:t>
      </w:r>
      <w:r w:rsidR="0092072C">
        <w:t>zwölf</w:t>
      </w:r>
      <w:r w:rsidR="004F4EE6">
        <w:t xml:space="preserve"> Monaten aus</w:t>
      </w:r>
      <w:r w:rsidR="0092072C">
        <w:softHyphen/>
      </w:r>
      <w:r w:rsidR="004F4EE6">
        <w:t>geglichen werden müssen.</w:t>
      </w:r>
    </w:p>
    <w:p w:rsidR="004F4EE6" w:rsidRDefault="004F4EE6" w:rsidP="0092072C"/>
    <w:p w:rsidR="009845B5" w:rsidRDefault="009845B5" w:rsidP="00722351">
      <w:pPr>
        <w:ind w:left="568" w:hanging="568"/>
        <w:rPr>
          <w:b/>
        </w:rPr>
      </w:pPr>
      <w:r>
        <w:rPr>
          <w:b/>
        </w:rPr>
        <w:t xml:space="preserve">2. </w:t>
      </w:r>
      <w:r w:rsidR="00722351">
        <w:rPr>
          <w:b/>
        </w:rPr>
        <w:tab/>
      </w:r>
      <w:r>
        <w:rPr>
          <w:b/>
        </w:rPr>
        <w:t>Berechnung des Mindestlohns</w:t>
      </w:r>
    </w:p>
    <w:p w:rsidR="00B45A82" w:rsidRDefault="00B45A82" w:rsidP="00C85986">
      <w:r>
        <w:t xml:space="preserve">Maßgeblich ist grundsätzlich der </w:t>
      </w:r>
      <w:r w:rsidR="00512267">
        <w:t xml:space="preserve">monatliche </w:t>
      </w:r>
      <w:r>
        <w:t>Bruttolohn. Folglich sind die Sachbezüge bei der Ermittlung des Mindestlohnes bei der Berechnung zu berücksichtigen, nicht aber der Arbeitgeberanteil zur Sozialversicherung.</w:t>
      </w:r>
    </w:p>
    <w:p w:rsidR="00B45A82" w:rsidRDefault="00B45A82" w:rsidP="00C85986"/>
    <w:p w:rsidR="00B45A82" w:rsidRPr="00B45A82" w:rsidRDefault="00B45A82" w:rsidP="00B45A82">
      <w:r>
        <w:t>Nicht hinzugerechnet werden kann Aufwandsersatz wie z.</w:t>
      </w:r>
      <w:r w:rsidR="0092072C">
        <w:t> </w:t>
      </w:r>
      <w:r>
        <w:t>B. Reisekosten</w:t>
      </w:r>
      <w:r w:rsidR="0092072C">
        <w:t>,</w:t>
      </w:r>
      <w:r>
        <w:t xml:space="preserve"> aber auch z.</w:t>
      </w:r>
      <w:r w:rsidR="0092072C">
        <w:t> </w:t>
      </w:r>
      <w:r>
        <w:t xml:space="preserve">B. </w:t>
      </w:r>
      <w:r w:rsidRPr="00B45A82">
        <w:t>Wegegeld</w:t>
      </w:r>
      <w:r w:rsidR="0092072C">
        <w:t>,</w:t>
      </w:r>
      <w:r w:rsidRPr="00B45A82">
        <w:t xml:space="preserve"> Werkzeuggeld usw.</w:t>
      </w:r>
    </w:p>
    <w:p w:rsidR="00B45A82" w:rsidRDefault="00B45A82" w:rsidP="00C85986"/>
    <w:p w:rsidR="00B45A82" w:rsidRDefault="00B45A82" w:rsidP="00C85986">
      <w:r>
        <w:t>Gleichfalls nicht hinzugerechnet werden Lohnbestandteile für besondere Leistungen</w:t>
      </w:r>
      <w:r>
        <w:rPr>
          <w:rStyle w:val="Funotenzeichen"/>
        </w:rPr>
        <w:footnoteReference w:id="2"/>
      </w:r>
      <w:r w:rsidR="00512267">
        <w:t xml:space="preserve"> wie z.</w:t>
      </w:r>
      <w:r w:rsidR="0092072C">
        <w:t> </w:t>
      </w:r>
      <w:r w:rsidR="00512267">
        <w:t xml:space="preserve">B. </w:t>
      </w:r>
    </w:p>
    <w:p w:rsidR="00512267" w:rsidRPr="007D1BB7" w:rsidRDefault="00512267" w:rsidP="00512267">
      <w:pPr>
        <w:pStyle w:val="Listenabsatz"/>
        <w:numPr>
          <w:ilvl w:val="0"/>
          <w:numId w:val="28"/>
        </w:numPr>
        <w:spacing w:after="0" w:line="300" w:lineRule="auto"/>
        <w:ind w:left="284" w:hanging="284"/>
        <w:jc w:val="both"/>
        <w:rPr>
          <w:rFonts w:ascii="Arial" w:hAnsi="Arial"/>
        </w:rPr>
      </w:pPr>
      <w:r w:rsidRPr="007D1BB7">
        <w:rPr>
          <w:rFonts w:ascii="Arial" w:hAnsi="Arial"/>
        </w:rPr>
        <w:t xml:space="preserve">Überstundenzuschläge, Akkordprämien, Schmutz oder </w:t>
      </w:r>
      <w:proofErr w:type="spellStart"/>
      <w:r w:rsidRPr="007D1BB7">
        <w:rPr>
          <w:rFonts w:ascii="Arial" w:hAnsi="Arial"/>
        </w:rPr>
        <w:t>Erschwerniszu</w:t>
      </w:r>
      <w:r w:rsidRPr="007D1BB7">
        <w:rPr>
          <w:rFonts w:ascii="Arial" w:hAnsi="Arial"/>
        </w:rPr>
        <w:softHyphen/>
        <w:t>schlä</w:t>
      </w:r>
      <w:r w:rsidRPr="007D1BB7">
        <w:rPr>
          <w:rFonts w:ascii="Arial" w:hAnsi="Arial"/>
        </w:rPr>
        <w:softHyphen/>
        <w:t>ge</w:t>
      </w:r>
      <w:proofErr w:type="spellEnd"/>
      <w:r w:rsidRPr="007D1BB7">
        <w:rPr>
          <w:rFonts w:ascii="Arial" w:hAnsi="Arial"/>
        </w:rPr>
        <w:t xml:space="preserve"> sowie Zuschläge für Sonntags-, Feiertags-, Nacht- oder Schicht</w:t>
      </w:r>
      <w:r w:rsidRPr="007D1BB7">
        <w:rPr>
          <w:rFonts w:ascii="Arial" w:hAnsi="Arial"/>
        </w:rPr>
        <w:softHyphen/>
        <w:t>arbeit;</w:t>
      </w:r>
    </w:p>
    <w:p w:rsidR="00512267" w:rsidRPr="007D1BB7" w:rsidRDefault="00512267" w:rsidP="00512267">
      <w:pPr>
        <w:pStyle w:val="Listenabsatz"/>
        <w:numPr>
          <w:ilvl w:val="0"/>
          <w:numId w:val="28"/>
        </w:numPr>
        <w:spacing w:after="0" w:line="300" w:lineRule="auto"/>
        <w:ind w:left="284" w:hanging="284"/>
        <w:jc w:val="both"/>
        <w:rPr>
          <w:rFonts w:ascii="Arial" w:hAnsi="Arial"/>
        </w:rPr>
      </w:pPr>
      <w:r w:rsidRPr="007D1BB7">
        <w:rPr>
          <w:rFonts w:ascii="Arial" w:hAnsi="Arial"/>
        </w:rPr>
        <w:t>Trinkgelder;</w:t>
      </w:r>
    </w:p>
    <w:p w:rsidR="00512267" w:rsidRPr="00512267" w:rsidRDefault="00A54632" w:rsidP="00512267">
      <w:pPr>
        <w:pStyle w:val="Listenabsatz"/>
        <w:numPr>
          <w:ilvl w:val="0"/>
          <w:numId w:val="28"/>
        </w:numPr>
        <w:spacing w:after="0" w:line="300" w:lineRule="auto"/>
        <w:ind w:left="284" w:hanging="284"/>
        <w:jc w:val="both"/>
      </w:pPr>
      <w:r>
        <w:rPr>
          <w:rFonts w:ascii="Arial" w:hAnsi="Arial"/>
        </w:rPr>
        <w:t>v</w:t>
      </w:r>
      <w:r w:rsidR="00512267" w:rsidRPr="007D1BB7">
        <w:rPr>
          <w:rFonts w:ascii="Arial" w:hAnsi="Arial"/>
        </w:rPr>
        <w:t>ermögenswirksame Leistungen (dienen der Vermögensbildung der Arbeit</w:t>
      </w:r>
      <w:r w:rsidR="00512267" w:rsidRPr="007D1BB7">
        <w:rPr>
          <w:rFonts w:ascii="Arial" w:hAnsi="Arial"/>
        </w:rPr>
        <w:softHyphen/>
        <w:t>nehmer und stehen erst in Zukunft zur Verfügung)</w:t>
      </w:r>
      <w:r w:rsidR="00512267">
        <w:rPr>
          <w:rFonts w:ascii="Arial" w:hAnsi="Arial"/>
        </w:rPr>
        <w:t>.</w:t>
      </w:r>
    </w:p>
    <w:p w:rsidR="00512267" w:rsidRDefault="00512267" w:rsidP="00512267"/>
    <w:p w:rsidR="00B45A82" w:rsidRDefault="00512267" w:rsidP="00512267">
      <w:r>
        <w:t xml:space="preserve">Ein </w:t>
      </w:r>
      <w:r w:rsidRPr="007D1BB7">
        <w:t xml:space="preserve">gezahltes Urlaubs- oder Weihnachtsgeld </w:t>
      </w:r>
      <w:r>
        <w:t xml:space="preserve">kann </w:t>
      </w:r>
      <w:r w:rsidR="00A54632">
        <w:t>einbezogen werden</w:t>
      </w:r>
      <w:r w:rsidRPr="007D1BB7">
        <w:t>, wenn diese Zahlungen anteilig mit dem für den Mindestlohn maßgeb</w:t>
      </w:r>
      <w:r w:rsidRPr="007D1BB7">
        <w:softHyphen/>
        <w:t xml:space="preserve">lichen </w:t>
      </w:r>
      <w:proofErr w:type="spellStart"/>
      <w:r w:rsidRPr="007D1BB7">
        <w:t>Fällig</w:t>
      </w:r>
      <w:r w:rsidR="009327CF">
        <w:softHyphen/>
      </w:r>
      <w:r w:rsidRPr="007D1BB7">
        <w:lastRenderedPageBreak/>
        <w:t>keitsdatum</w:t>
      </w:r>
      <w:proofErr w:type="spellEnd"/>
      <w:r w:rsidRPr="007D1BB7">
        <w:t xml:space="preserve"> tatsächlich und unwiderruflich ausbezahlt werden. Jährlich aus</w:t>
      </w:r>
      <w:r w:rsidR="009327CF">
        <w:softHyphen/>
      </w:r>
      <w:r w:rsidRPr="007D1BB7">
        <w:t>gezahltes Urlaubs- oder Weihnachtsgeld kann jedoch nicht zum Mindest</w:t>
      </w:r>
      <w:r w:rsidR="009327CF">
        <w:softHyphen/>
      </w:r>
      <w:r w:rsidRPr="007D1BB7">
        <w:t xml:space="preserve">lohn </w:t>
      </w:r>
      <w:r>
        <w:t xml:space="preserve">im Auszahlungsmonat berücksichtigt </w:t>
      </w:r>
      <w:r w:rsidRPr="007D1BB7">
        <w:t>werden</w:t>
      </w:r>
      <w:r>
        <w:t>.</w:t>
      </w:r>
      <w:r w:rsidRPr="00B45A82">
        <w:t xml:space="preserve"> </w:t>
      </w:r>
    </w:p>
    <w:p w:rsidR="00C85986" w:rsidRPr="00C85986" w:rsidRDefault="00C85986" w:rsidP="00C85986">
      <w:pPr>
        <w:ind w:left="568" w:right="-2" w:hanging="568"/>
        <w:rPr>
          <w:b/>
          <w:color w:val="000000" w:themeColor="text1"/>
        </w:rPr>
      </w:pPr>
    </w:p>
    <w:p w:rsidR="00D61D09" w:rsidRDefault="00D61D09" w:rsidP="00C85986">
      <w:pPr>
        <w:ind w:left="568" w:right="-2" w:hanging="568"/>
        <w:rPr>
          <w:b/>
          <w:color w:val="000000" w:themeColor="text1"/>
        </w:rPr>
      </w:pPr>
      <w:r>
        <w:rPr>
          <w:b/>
          <w:color w:val="000000" w:themeColor="text1"/>
        </w:rPr>
        <w:t xml:space="preserve">3. </w:t>
      </w:r>
      <w:r w:rsidR="00722351">
        <w:rPr>
          <w:b/>
          <w:color w:val="000000" w:themeColor="text1"/>
        </w:rPr>
        <w:tab/>
      </w:r>
      <w:r>
        <w:rPr>
          <w:b/>
          <w:color w:val="000000" w:themeColor="text1"/>
        </w:rPr>
        <w:t>Nachweispflichten</w:t>
      </w:r>
    </w:p>
    <w:p w:rsidR="00D61D09" w:rsidRPr="007D1BB7" w:rsidRDefault="00D61D09" w:rsidP="00D61D09">
      <w:r>
        <w:t>Nach</w:t>
      </w:r>
      <w:r w:rsidRPr="007D1BB7">
        <w:t xml:space="preserve"> dem Nachweisgesetz (NachwG) ist </w:t>
      </w:r>
      <w:r>
        <w:t>jeder</w:t>
      </w:r>
      <w:r w:rsidRPr="007D1BB7">
        <w:t xml:space="preserve"> Arbeitgeber verpflichtet, die wesentlichen Vereinbarungen zum Arbeitsverhältnis schriftlich nieder</w:t>
      </w:r>
      <w:r w:rsidRPr="007D1BB7">
        <w:softHyphen/>
        <w:t>zu</w:t>
      </w:r>
      <w:r w:rsidRPr="007D1BB7">
        <w:softHyphen/>
        <w:t>legen, auch die Vereinbarung über die Dauer der regelmäßigen täglichen Ar</w:t>
      </w:r>
      <w:r w:rsidRPr="007D1BB7">
        <w:softHyphen/>
        <w:t>beits</w:t>
      </w:r>
      <w:r w:rsidRPr="007D1BB7">
        <w:softHyphen/>
        <w:t>zeit (§ 2 Abs. 1</w:t>
      </w:r>
      <w:r>
        <w:t xml:space="preserve"> </w:t>
      </w:r>
      <w:r w:rsidRPr="007D1BB7">
        <w:t>NachwG) oder Praktikumszeit (§ 2 Abs. 1a</w:t>
      </w:r>
      <w:r>
        <w:t xml:space="preserve"> </w:t>
      </w:r>
      <w:r w:rsidRPr="007D1BB7">
        <w:t xml:space="preserve">NachwG). </w:t>
      </w:r>
    </w:p>
    <w:p w:rsidR="00D61D09" w:rsidRPr="007D1BB7" w:rsidRDefault="00D61D09" w:rsidP="00D61D09"/>
    <w:p w:rsidR="00D61D09" w:rsidRPr="007D1BB7" w:rsidRDefault="00D61D09" w:rsidP="00D61D09">
      <w:r w:rsidRPr="007D1BB7">
        <w:t xml:space="preserve">§ 17 </w:t>
      </w:r>
      <w:proofErr w:type="spellStart"/>
      <w:r>
        <w:t>MiLoG</w:t>
      </w:r>
      <w:proofErr w:type="spellEnd"/>
      <w:r w:rsidRPr="007D1BB7">
        <w:t xml:space="preserve"> enthält darüber hinaus weitere </w:t>
      </w:r>
      <w:proofErr w:type="spellStart"/>
      <w:r w:rsidRPr="007D1BB7">
        <w:t>Dokumenta</w:t>
      </w:r>
      <w:r w:rsidRPr="007D1BB7">
        <w:softHyphen/>
        <w:t>tions</w:t>
      </w:r>
      <w:r w:rsidRPr="007D1BB7">
        <w:softHyphen/>
        <w:t>pflichten</w:t>
      </w:r>
      <w:proofErr w:type="spellEnd"/>
      <w:r w:rsidRPr="007D1BB7">
        <w:t xml:space="preserve"> für</w:t>
      </w:r>
    </w:p>
    <w:p w:rsidR="00D61D09" w:rsidRPr="007D1BB7" w:rsidRDefault="00D61D09" w:rsidP="00D61D09">
      <w:pPr>
        <w:ind w:left="284" w:hanging="284"/>
      </w:pPr>
      <w:r w:rsidRPr="007D1BB7">
        <w:t>a)</w:t>
      </w:r>
      <w:r w:rsidRPr="007D1BB7">
        <w:tab/>
        <w:t>geringfügig entlohnte Beschäftigungen (450 €-Job und kurzfristige Be</w:t>
      </w:r>
      <w:r w:rsidRPr="007D1BB7">
        <w:softHyphen/>
        <w:t>schäf</w:t>
      </w:r>
      <w:r w:rsidR="009327CF">
        <w:softHyphen/>
      </w:r>
      <w:r w:rsidRPr="007D1BB7">
        <w:t xml:space="preserve">tigungen) sowie </w:t>
      </w:r>
    </w:p>
    <w:p w:rsidR="00D61D09" w:rsidRPr="007D1BB7" w:rsidRDefault="00D61D09" w:rsidP="00D61D09">
      <w:pPr>
        <w:ind w:left="284" w:hanging="284"/>
      </w:pPr>
      <w:r w:rsidRPr="007D1BB7">
        <w:t>b)</w:t>
      </w:r>
      <w:r w:rsidRPr="007D1BB7">
        <w:tab/>
        <w:t>für Branchen nach § 2a des Schwarzarbeitsbekämpfungsgesetzes:</w:t>
      </w:r>
    </w:p>
    <w:p w:rsidR="00D61D09" w:rsidRPr="007D1BB7" w:rsidRDefault="00D61D09" w:rsidP="00D61D09">
      <w:pPr>
        <w:ind w:left="284"/>
      </w:pPr>
      <w:r w:rsidRPr="007D1BB7">
        <w:t>•</w:t>
      </w:r>
      <w:r w:rsidRPr="007D1BB7">
        <w:tab/>
        <w:t>Baugewerbe,</w:t>
      </w:r>
    </w:p>
    <w:p w:rsidR="00D61D09" w:rsidRPr="007D1BB7" w:rsidRDefault="00D61D09" w:rsidP="00D61D09">
      <w:pPr>
        <w:ind w:left="284"/>
      </w:pPr>
      <w:r w:rsidRPr="007D1BB7">
        <w:t>•</w:t>
      </w:r>
      <w:r w:rsidRPr="007D1BB7">
        <w:tab/>
        <w:t>Gaststätten- und Beherbergungsgewerbe,</w:t>
      </w:r>
    </w:p>
    <w:p w:rsidR="00D61D09" w:rsidRPr="007D1BB7" w:rsidRDefault="00D61D09" w:rsidP="00D61D09">
      <w:pPr>
        <w:ind w:left="284"/>
      </w:pPr>
      <w:r w:rsidRPr="007D1BB7">
        <w:t>•</w:t>
      </w:r>
      <w:r w:rsidRPr="007D1BB7">
        <w:tab/>
        <w:t>Personenbeförderungsgewerbe,</w:t>
      </w:r>
    </w:p>
    <w:p w:rsidR="00D61D09" w:rsidRPr="007D1BB7" w:rsidRDefault="00D61D09" w:rsidP="00D61D09">
      <w:pPr>
        <w:ind w:left="284"/>
      </w:pPr>
      <w:r w:rsidRPr="007D1BB7">
        <w:t>•</w:t>
      </w:r>
      <w:r w:rsidRPr="007D1BB7">
        <w:tab/>
        <w:t>Speditions-, Transport- und damit verbundenen Logistikgewerbe,</w:t>
      </w:r>
    </w:p>
    <w:p w:rsidR="00D61D09" w:rsidRPr="007D1BB7" w:rsidRDefault="00D61D09" w:rsidP="00D61D09">
      <w:pPr>
        <w:ind w:left="284"/>
      </w:pPr>
      <w:r w:rsidRPr="007D1BB7">
        <w:t>•</w:t>
      </w:r>
      <w:r w:rsidRPr="007D1BB7">
        <w:tab/>
        <w:t>Schaustellergewerbe,</w:t>
      </w:r>
    </w:p>
    <w:p w:rsidR="00D61D09" w:rsidRPr="007D1BB7" w:rsidRDefault="00D61D09" w:rsidP="00D61D09">
      <w:pPr>
        <w:ind w:left="284"/>
      </w:pPr>
      <w:r w:rsidRPr="007D1BB7">
        <w:t>•</w:t>
      </w:r>
      <w:r w:rsidRPr="007D1BB7">
        <w:tab/>
        <w:t>Gewerbereinigungsgewerbe,</w:t>
      </w:r>
    </w:p>
    <w:p w:rsidR="00D61D09" w:rsidRPr="007D1BB7" w:rsidRDefault="00D61D09" w:rsidP="00D61D09">
      <w:pPr>
        <w:ind w:left="568" w:hanging="284"/>
      </w:pPr>
      <w:r w:rsidRPr="007D1BB7">
        <w:t>•</w:t>
      </w:r>
      <w:r w:rsidRPr="007D1BB7">
        <w:tab/>
        <w:t>Unternehmen, die sich am Auf- und Abbau von Messen und Aus</w:t>
      </w:r>
      <w:r w:rsidRPr="007D1BB7">
        <w:softHyphen/>
        <w:t>stellun</w:t>
      </w:r>
      <w:r w:rsidRPr="007D1BB7">
        <w:softHyphen/>
        <w:t>gen beteiligen,</w:t>
      </w:r>
    </w:p>
    <w:p w:rsidR="00D61D09" w:rsidRPr="007D1BB7" w:rsidRDefault="00D61D09" w:rsidP="00D61D09">
      <w:pPr>
        <w:ind w:left="284"/>
      </w:pPr>
      <w:r w:rsidRPr="007D1BB7">
        <w:t>•</w:t>
      </w:r>
      <w:r w:rsidRPr="007D1BB7">
        <w:tab/>
        <w:t>Fleischwirtschaft.</w:t>
      </w:r>
    </w:p>
    <w:p w:rsidR="00D61D09" w:rsidRPr="007D1BB7" w:rsidRDefault="00D61D09" w:rsidP="00D61D09"/>
    <w:p w:rsidR="00D61D09" w:rsidRPr="007D1BB7" w:rsidRDefault="00D61D09" w:rsidP="00D61D09">
      <w:r w:rsidRPr="007D1BB7">
        <w:t>Der Arbeitgeber muss in diesen Bereichen Beginn, Ende und Dauer der täg</w:t>
      </w:r>
      <w:r w:rsidRPr="007D1BB7">
        <w:softHyphen/>
        <w:t>lichen Arbeitszeit spätestens innerhalb einer Woche nach der Arbeits</w:t>
      </w:r>
      <w:r w:rsidRPr="007D1BB7">
        <w:softHyphen/>
        <w:t>leistung dokumentieren und diese Aufzeichnungen mindestens zwei Jahre aufbe</w:t>
      </w:r>
      <w:r w:rsidRPr="007D1BB7">
        <w:softHyphen/>
        <w:t xml:space="preserve">wahren. (Diese Verpflichtung gilt nicht für geringfügig Beschäftigte in </w:t>
      </w:r>
      <w:proofErr w:type="spellStart"/>
      <w:r w:rsidRPr="007D1BB7">
        <w:t>Privat</w:t>
      </w:r>
      <w:r w:rsidRPr="007D1BB7">
        <w:softHyphen/>
        <w:t>haushalten</w:t>
      </w:r>
      <w:proofErr w:type="spellEnd"/>
      <w:r w:rsidRPr="007D1BB7">
        <w:t>)</w:t>
      </w:r>
      <w:r w:rsidR="009327CF">
        <w:t>.</w:t>
      </w:r>
      <w:r w:rsidRPr="007D1BB7">
        <w:t xml:space="preserve"> </w:t>
      </w:r>
    </w:p>
    <w:p w:rsidR="00D61D09" w:rsidRPr="007D1BB7" w:rsidRDefault="00D61D09" w:rsidP="00D61D09"/>
    <w:p w:rsidR="00D61D09" w:rsidRDefault="00D61D09" w:rsidP="00D61D09">
      <w:r w:rsidRPr="007D1BB7">
        <w:t xml:space="preserve">Arbeitgeber oder Entleiher mit Sitz im Ausland, die Arbeitnehmer in den oben genannten Wirtschaftsbereichen beschäftigen, sind verpflichtet, vor Beginn jeder Werk- oder Dienstleistung eine schriftliche Anmeldung mit bestimmten Angaben (§ 16 </w:t>
      </w:r>
      <w:proofErr w:type="spellStart"/>
      <w:r w:rsidRPr="007D1BB7">
        <w:t>MiLoG</w:t>
      </w:r>
      <w:proofErr w:type="spellEnd"/>
      <w:r w:rsidRPr="007D1BB7">
        <w:t>) in deutscher Sprache bei der zuständigen Behörde der Zollverwaltung vorzulegen.</w:t>
      </w:r>
    </w:p>
    <w:p w:rsidR="00D61D09" w:rsidRPr="007D1BB7" w:rsidRDefault="00D61D09" w:rsidP="00D61D09"/>
    <w:p w:rsidR="00D61D09" w:rsidRPr="007D1BB7" w:rsidRDefault="00D61D09" w:rsidP="00D61D09">
      <w:r w:rsidRPr="007D1BB7">
        <w:t>Vom Arbeitgeber gewährte Sachbezüge können bei der Berechnung des Min</w:t>
      </w:r>
      <w:r w:rsidRPr="007D1BB7">
        <w:softHyphen/>
        <w:t>destlohnes berücksichtigt werden. Voraussetzung ist jedoch der Nachweis darüber, dass diese zwischen den Vertragsparteien individuell vereinbart wor</w:t>
      </w:r>
      <w:r w:rsidR="009327CF">
        <w:softHyphen/>
      </w:r>
      <w:r w:rsidRPr="007D1BB7">
        <w:t>den sind und im Interesse des Arbeitnehmers stehen oder der Eigenart des Arbeitsverhältnisses entsprechen und eine Gegenleistung für vereinbarte „normale“ Arbeitsleistungen darstellen. Das Mindestlohngesetz enthält selbst keine Regelung darüber!</w:t>
      </w:r>
    </w:p>
    <w:p w:rsidR="00D61D09" w:rsidRDefault="00D61D09" w:rsidP="00D61D09"/>
    <w:p w:rsidR="00D61D09" w:rsidRDefault="00D61D09" w:rsidP="009327CF">
      <w:pPr>
        <w:pBdr>
          <w:top w:val="single" w:sz="6" w:space="1" w:color="auto"/>
          <w:left w:val="single" w:sz="6" w:space="1" w:color="auto"/>
          <w:bottom w:val="single" w:sz="6" w:space="1" w:color="auto"/>
          <w:right w:val="single" w:sz="6" w:space="1" w:color="auto"/>
          <w:between w:val="single" w:sz="6" w:space="1" w:color="auto"/>
        </w:pBdr>
        <w:shd w:val="pct5" w:color="auto" w:fill="auto"/>
        <w:ind w:right="-2"/>
        <w:jc w:val="center"/>
        <w:rPr>
          <w:b/>
        </w:rPr>
      </w:pPr>
      <w:r>
        <w:rPr>
          <w:b/>
        </w:rPr>
        <w:t>Praxishinweis</w:t>
      </w:r>
    </w:p>
    <w:p w:rsidR="00D61D09" w:rsidRDefault="00D61D09" w:rsidP="009327CF">
      <w:pPr>
        <w:pBdr>
          <w:top w:val="single" w:sz="6" w:space="1" w:color="auto"/>
          <w:left w:val="single" w:sz="6" w:space="1" w:color="auto"/>
          <w:bottom w:val="single" w:sz="6" w:space="1" w:color="auto"/>
          <w:right w:val="single" w:sz="6" w:space="1" w:color="auto"/>
        </w:pBdr>
        <w:ind w:right="-2"/>
      </w:pPr>
      <w:r>
        <w:t>E</w:t>
      </w:r>
      <w:r w:rsidR="00CD72AA">
        <w:t>s</w:t>
      </w:r>
      <w:r>
        <w:t xml:space="preserve"> bietet sich an, die täglichen Arbeitszeiten auf einer Wochenarbeitskarte vom Arbeit</w:t>
      </w:r>
      <w:r w:rsidR="009327CF">
        <w:softHyphen/>
      </w:r>
      <w:r>
        <w:t xml:space="preserve">nehmer bestätigen zu lassen und diese dann unverzüglich zu den </w:t>
      </w:r>
      <w:proofErr w:type="spellStart"/>
      <w:r>
        <w:t>Lohnunter</w:t>
      </w:r>
      <w:r w:rsidR="009327CF">
        <w:softHyphen/>
      </w:r>
      <w:r>
        <w:t>lagen</w:t>
      </w:r>
      <w:proofErr w:type="spellEnd"/>
      <w:r>
        <w:t xml:space="preserve"> zu nehmen.</w:t>
      </w:r>
    </w:p>
    <w:p w:rsidR="00D61D09" w:rsidRDefault="00D61D09" w:rsidP="00D61D09"/>
    <w:p w:rsidR="00CD72AA" w:rsidRDefault="00CD72AA" w:rsidP="00D61D09">
      <w:pPr>
        <w:rPr>
          <w:color w:val="000000" w:themeColor="text1"/>
        </w:rPr>
      </w:pPr>
      <w:r w:rsidRPr="00142155">
        <w:rPr>
          <w:color w:val="000000" w:themeColor="text1"/>
        </w:rPr>
        <w:t>Die Aufzeichnungen sind zwei Jahre (im Hinblick auf die Prüfung durch die Rentenversicherung werden vier Jahre empfohlen) aufzubewahren.</w:t>
      </w:r>
    </w:p>
    <w:p w:rsidR="00CD72AA" w:rsidRPr="007D1BB7" w:rsidRDefault="00CD72AA" w:rsidP="00D61D09"/>
    <w:p w:rsidR="00C85986" w:rsidRPr="00142155" w:rsidRDefault="00CD72AA" w:rsidP="00C85986">
      <w:pPr>
        <w:ind w:left="568" w:right="-2" w:hanging="568"/>
        <w:rPr>
          <w:b/>
          <w:color w:val="000000" w:themeColor="text1"/>
        </w:rPr>
      </w:pPr>
      <w:r>
        <w:rPr>
          <w:b/>
          <w:color w:val="000000" w:themeColor="text1"/>
        </w:rPr>
        <w:t>4</w:t>
      </w:r>
      <w:r w:rsidR="00C85986" w:rsidRPr="00142155">
        <w:rPr>
          <w:b/>
          <w:color w:val="000000" w:themeColor="text1"/>
        </w:rPr>
        <w:t xml:space="preserve">. </w:t>
      </w:r>
      <w:r w:rsidR="00C85986" w:rsidRPr="00142155">
        <w:rPr>
          <w:b/>
          <w:color w:val="000000" w:themeColor="text1"/>
        </w:rPr>
        <w:tab/>
        <w:t>Beschäftigung im privaten Haushalt</w:t>
      </w:r>
    </w:p>
    <w:p w:rsidR="00C85986" w:rsidRPr="00142155" w:rsidRDefault="00C85986" w:rsidP="00C85986">
      <w:pPr>
        <w:ind w:right="-2"/>
        <w:rPr>
          <w:color w:val="000000" w:themeColor="text1"/>
        </w:rPr>
      </w:pPr>
      <w:r w:rsidRPr="00142155">
        <w:rPr>
          <w:color w:val="000000" w:themeColor="text1"/>
        </w:rPr>
        <w:t xml:space="preserve">Die besonderen Nachweispflichten des </w:t>
      </w:r>
      <w:proofErr w:type="spellStart"/>
      <w:r w:rsidRPr="00142155">
        <w:rPr>
          <w:color w:val="000000" w:themeColor="text1"/>
        </w:rPr>
        <w:t>Mindest</w:t>
      </w:r>
      <w:r w:rsidRPr="00142155">
        <w:rPr>
          <w:color w:val="000000" w:themeColor="text1"/>
        </w:rPr>
        <w:softHyphen/>
        <w:t>lohn</w:t>
      </w:r>
      <w:r w:rsidRPr="00142155">
        <w:rPr>
          <w:color w:val="000000" w:themeColor="text1"/>
        </w:rPr>
        <w:softHyphen/>
        <w:t>gesetzes</w:t>
      </w:r>
      <w:proofErr w:type="spellEnd"/>
      <w:r w:rsidRPr="00142155">
        <w:rPr>
          <w:color w:val="000000" w:themeColor="text1"/>
        </w:rPr>
        <w:t xml:space="preserve"> (Erstellen und Be</w:t>
      </w:r>
      <w:r w:rsidRPr="00142155">
        <w:rPr>
          <w:color w:val="000000" w:themeColor="text1"/>
        </w:rPr>
        <w:softHyphen/>
        <w:t>reithalten von Dokumenten) finden bei geringfügigen Beschäfti</w:t>
      </w:r>
      <w:r w:rsidRPr="00142155">
        <w:rPr>
          <w:color w:val="000000" w:themeColor="text1"/>
        </w:rPr>
        <w:softHyphen/>
        <w:t>gungs</w:t>
      </w:r>
      <w:r w:rsidRPr="00142155">
        <w:rPr>
          <w:color w:val="000000" w:themeColor="text1"/>
        </w:rPr>
        <w:softHyphen/>
        <w:t>ver</w:t>
      </w:r>
      <w:r w:rsidRPr="00142155">
        <w:rPr>
          <w:color w:val="000000" w:themeColor="text1"/>
        </w:rPr>
        <w:softHyphen/>
        <w:t>hält</w:t>
      </w:r>
      <w:r w:rsidRPr="00142155">
        <w:rPr>
          <w:color w:val="000000" w:themeColor="text1"/>
        </w:rPr>
        <w:softHyphen/>
        <w:t>nissen in Privathaushalten keine Anwen</w:t>
      </w:r>
      <w:r w:rsidRPr="00142155">
        <w:rPr>
          <w:color w:val="000000" w:themeColor="text1"/>
        </w:rPr>
        <w:softHyphen/>
        <w:t>dung. Soweit also Per</w:t>
      </w:r>
      <w:r w:rsidRPr="00142155">
        <w:rPr>
          <w:color w:val="000000" w:themeColor="text1"/>
        </w:rPr>
        <w:softHyphen/>
        <w:t>sonen un</w:t>
      </w:r>
      <w:r w:rsidRPr="00142155">
        <w:rPr>
          <w:color w:val="000000" w:themeColor="text1"/>
        </w:rPr>
        <w:softHyphen/>
        <w:t>mittelbar durch den Haushalt und nicht über ein Unternehmen beschäftigt wer</w:t>
      </w:r>
      <w:r w:rsidRPr="00142155">
        <w:rPr>
          <w:color w:val="000000" w:themeColor="text1"/>
        </w:rPr>
        <w:softHyphen/>
        <w:t xml:space="preserve">den, sind Aufzeichnungen über Beginn, Ende und Dauer der täglichen Arbeit nicht erforderlich (§ 17 Abs. 1 </w:t>
      </w:r>
      <w:proofErr w:type="spellStart"/>
      <w:r w:rsidRPr="00142155">
        <w:rPr>
          <w:color w:val="000000" w:themeColor="text1"/>
        </w:rPr>
        <w:t>MiLoG</w:t>
      </w:r>
      <w:proofErr w:type="spellEnd"/>
      <w:r w:rsidRPr="00142155">
        <w:rPr>
          <w:color w:val="000000" w:themeColor="text1"/>
        </w:rPr>
        <w:t xml:space="preserve">). </w:t>
      </w:r>
    </w:p>
    <w:p w:rsidR="00BE652B" w:rsidRDefault="00BE652B" w:rsidP="00BE652B">
      <w:pPr>
        <w:ind w:right="-2"/>
        <w:rPr>
          <w:color w:val="000000" w:themeColor="text1"/>
        </w:rPr>
      </w:pPr>
    </w:p>
    <w:p w:rsidR="00CD72AA" w:rsidRDefault="00CD72AA" w:rsidP="009327CF">
      <w:pPr>
        <w:pBdr>
          <w:top w:val="single" w:sz="6" w:space="1" w:color="auto"/>
          <w:left w:val="single" w:sz="6" w:space="1" w:color="auto"/>
          <w:bottom w:val="single" w:sz="6" w:space="1" w:color="auto"/>
          <w:right w:val="single" w:sz="6" w:space="1" w:color="auto"/>
          <w:between w:val="single" w:sz="6" w:space="1" w:color="auto"/>
        </w:pBdr>
        <w:shd w:val="pct5" w:color="auto" w:fill="auto"/>
        <w:ind w:right="-2"/>
        <w:jc w:val="center"/>
        <w:rPr>
          <w:b/>
        </w:rPr>
      </w:pPr>
      <w:r>
        <w:rPr>
          <w:b/>
        </w:rPr>
        <w:t>Praxishinweis</w:t>
      </w:r>
    </w:p>
    <w:p w:rsidR="00CD72AA" w:rsidRDefault="00CD72AA" w:rsidP="009327CF">
      <w:pPr>
        <w:pBdr>
          <w:top w:val="single" w:sz="6" w:space="1" w:color="auto"/>
          <w:left w:val="single" w:sz="6" w:space="1" w:color="auto"/>
          <w:bottom w:val="single" w:sz="6" w:space="1" w:color="auto"/>
          <w:right w:val="single" w:sz="6" w:space="1" w:color="auto"/>
        </w:pBdr>
        <w:ind w:right="-2"/>
      </w:pPr>
      <w:r>
        <w:t>Gleichwohl kann es sinnvoll sein, Aufzeichnungen zu führen, um spätere -un</w:t>
      </w:r>
      <w:r w:rsidR="009327CF">
        <w:softHyphen/>
      </w:r>
      <w:r>
        <w:t>berechtigte</w:t>
      </w:r>
      <w:r w:rsidR="009327CF">
        <w:t xml:space="preserve"> </w:t>
      </w:r>
      <w:r>
        <w:t>- Ansprüche auf den Mindestlohn abzuwehren.</w:t>
      </w:r>
    </w:p>
    <w:p w:rsidR="00CD72AA" w:rsidRDefault="00CD72AA" w:rsidP="00BE652B">
      <w:pPr>
        <w:ind w:right="-2"/>
        <w:rPr>
          <w:color w:val="000000" w:themeColor="text1"/>
        </w:rPr>
      </w:pPr>
    </w:p>
    <w:p w:rsidR="00512267" w:rsidRPr="00142155" w:rsidRDefault="00CD72AA" w:rsidP="00512267">
      <w:pPr>
        <w:ind w:left="568" w:right="-2" w:hanging="568"/>
        <w:rPr>
          <w:b/>
          <w:color w:val="000000" w:themeColor="text1"/>
        </w:rPr>
      </w:pPr>
      <w:r>
        <w:rPr>
          <w:b/>
          <w:color w:val="000000" w:themeColor="text1"/>
        </w:rPr>
        <w:t>5</w:t>
      </w:r>
      <w:r w:rsidR="00512267" w:rsidRPr="00142155">
        <w:rPr>
          <w:b/>
          <w:color w:val="000000" w:themeColor="text1"/>
        </w:rPr>
        <w:t xml:space="preserve">. </w:t>
      </w:r>
      <w:r w:rsidR="00512267" w:rsidRPr="00142155">
        <w:rPr>
          <w:b/>
          <w:color w:val="000000" w:themeColor="text1"/>
        </w:rPr>
        <w:tab/>
        <w:t>Land- und Forstwirtschaft</w:t>
      </w:r>
    </w:p>
    <w:p w:rsidR="00512267" w:rsidRPr="00142155" w:rsidRDefault="00512267" w:rsidP="00512267">
      <w:pPr>
        <w:ind w:right="-2"/>
        <w:rPr>
          <w:color w:val="000000" w:themeColor="text1"/>
        </w:rPr>
      </w:pPr>
      <w:r w:rsidRPr="00142155">
        <w:rPr>
          <w:color w:val="000000" w:themeColor="text1"/>
        </w:rPr>
        <w:t>Auch hier gilt grundsätzlich der Mindestlohn. Der Barlohn erhöht sich um den Wert von Kost und Logis, die zusätzlich mit den Sachbezugswerten anzu</w:t>
      </w:r>
      <w:r w:rsidRPr="00142155">
        <w:rPr>
          <w:color w:val="000000" w:themeColor="text1"/>
        </w:rPr>
        <w:softHyphen/>
        <w:t>setzen sind. Dies gilt auch für aus</w:t>
      </w:r>
      <w:r w:rsidRPr="00142155">
        <w:rPr>
          <w:color w:val="000000" w:themeColor="text1"/>
        </w:rPr>
        <w:softHyphen/>
        <w:t xml:space="preserve">ländische </w:t>
      </w:r>
      <w:proofErr w:type="spellStart"/>
      <w:r w:rsidRPr="00142155">
        <w:rPr>
          <w:color w:val="000000" w:themeColor="text1"/>
        </w:rPr>
        <w:t>Saison</w:t>
      </w:r>
      <w:r w:rsidRPr="00142155">
        <w:rPr>
          <w:color w:val="000000" w:themeColor="text1"/>
        </w:rPr>
        <w:softHyphen/>
        <w:t>ar</w:t>
      </w:r>
      <w:r w:rsidRPr="00142155">
        <w:rPr>
          <w:color w:val="000000" w:themeColor="text1"/>
        </w:rPr>
        <w:softHyphen/>
        <w:t>beitskräfte</w:t>
      </w:r>
      <w:proofErr w:type="spellEnd"/>
      <w:r w:rsidRPr="00142155">
        <w:rPr>
          <w:color w:val="000000" w:themeColor="text1"/>
        </w:rPr>
        <w:t xml:space="preserve"> mit der </w:t>
      </w:r>
      <w:proofErr w:type="spellStart"/>
      <w:r w:rsidRPr="00142155">
        <w:rPr>
          <w:color w:val="000000" w:themeColor="text1"/>
        </w:rPr>
        <w:t>Ent</w:t>
      </w:r>
      <w:r w:rsidRPr="00142155">
        <w:rPr>
          <w:color w:val="000000" w:themeColor="text1"/>
        </w:rPr>
        <w:softHyphen/>
        <w:t>sendebescheinigung</w:t>
      </w:r>
      <w:proofErr w:type="spellEnd"/>
      <w:r w:rsidRPr="00142155">
        <w:rPr>
          <w:color w:val="000000" w:themeColor="text1"/>
        </w:rPr>
        <w:t xml:space="preserve"> „A 1“, die sich ausschließlich auf die Sozial</w:t>
      </w:r>
      <w:r w:rsidRPr="00142155">
        <w:rPr>
          <w:color w:val="000000" w:themeColor="text1"/>
        </w:rPr>
        <w:softHyphen/>
        <w:t>ver</w:t>
      </w:r>
      <w:r w:rsidRPr="00142155">
        <w:rPr>
          <w:color w:val="000000" w:themeColor="text1"/>
        </w:rPr>
        <w:softHyphen/>
        <w:t>sicherung bezieht. Für eine Übergangszeit bis Dezember 2018 wurde je</w:t>
      </w:r>
      <w:r w:rsidRPr="00142155">
        <w:rPr>
          <w:color w:val="000000" w:themeColor="text1"/>
        </w:rPr>
        <w:softHyphen/>
        <w:t>doch die Mög</w:t>
      </w:r>
      <w:r w:rsidRPr="00142155">
        <w:rPr>
          <w:color w:val="000000" w:themeColor="text1"/>
        </w:rPr>
        <w:softHyphen/>
        <w:t>lichkeit der kurzfristigen sozialversicherungsfreien Beschäftigung von 50 auf 70 Tage erhöht (§ 115 SGB IV).</w:t>
      </w:r>
    </w:p>
    <w:p w:rsidR="00C85986" w:rsidRPr="00142155" w:rsidRDefault="00C85986" w:rsidP="00BE652B">
      <w:pPr>
        <w:ind w:right="-2"/>
        <w:rPr>
          <w:color w:val="000000" w:themeColor="text1"/>
        </w:rPr>
      </w:pPr>
    </w:p>
    <w:p w:rsidR="00BE652B" w:rsidRPr="00142155" w:rsidRDefault="00CD72AA" w:rsidP="00BE652B">
      <w:pPr>
        <w:ind w:left="568" w:right="-2" w:hanging="568"/>
        <w:rPr>
          <w:b/>
          <w:color w:val="000000" w:themeColor="text1"/>
        </w:rPr>
      </w:pPr>
      <w:r>
        <w:rPr>
          <w:b/>
          <w:color w:val="000000" w:themeColor="text1"/>
        </w:rPr>
        <w:t>6</w:t>
      </w:r>
      <w:r w:rsidR="00BE652B" w:rsidRPr="00142155">
        <w:rPr>
          <w:b/>
          <w:color w:val="000000" w:themeColor="text1"/>
        </w:rPr>
        <w:t xml:space="preserve">. </w:t>
      </w:r>
      <w:r w:rsidR="00BE652B" w:rsidRPr="00142155">
        <w:rPr>
          <w:b/>
          <w:color w:val="000000" w:themeColor="text1"/>
        </w:rPr>
        <w:tab/>
        <w:t>Ehrenamtliche Mitarbeiter</w:t>
      </w:r>
    </w:p>
    <w:p w:rsidR="00BE652B" w:rsidRPr="00142155" w:rsidRDefault="00BE652B" w:rsidP="00BE652B">
      <w:pPr>
        <w:ind w:right="-2"/>
        <w:rPr>
          <w:color w:val="000000" w:themeColor="text1"/>
        </w:rPr>
      </w:pPr>
      <w:r w:rsidRPr="00142155">
        <w:rPr>
          <w:color w:val="000000" w:themeColor="text1"/>
        </w:rPr>
        <w:t>Hier ist der Mindestlohn nicht anzuwenden, so dass sich keine Auswirkungen auf eine Tätig</w:t>
      </w:r>
      <w:r w:rsidRPr="00142155">
        <w:rPr>
          <w:color w:val="000000" w:themeColor="text1"/>
        </w:rPr>
        <w:softHyphen/>
        <w:t>keit i. S. von § 3 Nr. 26, 26a und 26b EStG ergeben.</w:t>
      </w:r>
      <w:r w:rsidR="00CD72AA">
        <w:rPr>
          <w:color w:val="000000" w:themeColor="text1"/>
        </w:rPr>
        <w:t xml:space="preserve"> Ist aber ein Übungsleiter geringfügig beschäftigt, dann ist der Mindestlohn zu beachten.</w:t>
      </w:r>
    </w:p>
    <w:p w:rsidR="00BE652B" w:rsidRPr="00142155" w:rsidRDefault="00BE652B" w:rsidP="00BE652B">
      <w:pPr>
        <w:ind w:right="-2"/>
        <w:rPr>
          <w:color w:val="000000" w:themeColor="text1"/>
        </w:rPr>
      </w:pPr>
    </w:p>
    <w:p w:rsidR="00512267" w:rsidRPr="00142155" w:rsidRDefault="00CD72AA" w:rsidP="00512267">
      <w:pPr>
        <w:ind w:left="568" w:right="-2" w:hanging="568"/>
        <w:rPr>
          <w:b/>
          <w:color w:val="000000" w:themeColor="text1"/>
        </w:rPr>
      </w:pPr>
      <w:r>
        <w:rPr>
          <w:b/>
          <w:color w:val="000000" w:themeColor="text1"/>
        </w:rPr>
        <w:t>7</w:t>
      </w:r>
      <w:r w:rsidR="00512267" w:rsidRPr="00142155">
        <w:rPr>
          <w:b/>
          <w:color w:val="000000" w:themeColor="text1"/>
        </w:rPr>
        <w:t xml:space="preserve">. </w:t>
      </w:r>
      <w:r w:rsidR="00512267" w:rsidRPr="00142155">
        <w:rPr>
          <w:b/>
          <w:color w:val="000000" w:themeColor="text1"/>
        </w:rPr>
        <w:tab/>
        <w:t>Geringfügig Beschäftigte</w:t>
      </w:r>
    </w:p>
    <w:p w:rsidR="00512267" w:rsidRPr="00142155" w:rsidRDefault="00512267" w:rsidP="00512267">
      <w:pPr>
        <w:ind w:right="-2"/>
        <w:rPr>
          <w:color w:val="000000" w:themeColor="text1"/>
        </w:rPr>
      </w:pPr>
      <w:r w:rsidRPr="00142155">
        <w:rPr>
          <w:color w:val="000000" w:themeColor="text1"/>
        </w:rPr>
        <w:t>Bisherige Verträge mit 450 €/Monat und 15 Stunden/Woche müssen umge</w:t>
      </w:r>
      <w:r w:rsidRPr="00142155">
        <w:rPr>
          <w:color w:val="000000" w:themeColor="text1"/>
        </w:rPr>
        <w:softHyphen/>
        <w:t>stellt werden, weil der Mindestlohn unterschritten wird. Damit sind max. 12 Stunden/Woche möglich. Dies stellt die Änderung eines bestehenden Vertrags dar und ist damit eine Änderungskündigung.</w:t>
      </w:r>
    </w:p>
    <w:p w:rsidR="00512267" w:rsidRPr="0090145F" w:rsidRDefault="00512267" w:rsidP="00512267">
      <w:pPr>
        <w:ind w:right="-2"/>
        <w:rPr>
          <w:color w:val="000000" w:themeColor="text1"/>
          <w:sz w:val="18"/>
          <w:szCs w:val="18"/>
        </w:rPr>
      </w:pPr>
    </w:p>
    <w:p w:rsidR="00512267" w:rsidRPr="00142155" w:rsidRDefault="00512267" w:rsidP="00512267">
      <w:pPr>
        <w:ind w:right="-2"/>
        <w:rPr>
          <w:color w:val="000000" w:themeColor="text1"/>
        </w:rPr>
      </w:pPr>
      <w:r w:rsidRPr="00142155">
        <w:rPr>
          <w:color w:val="000000" w:themeColor="text1"/>
        </w:rPr>
        <w:lastRenderedPageBreak/>
        <w:t>Maßgeblich ist der Auszahlungsbetrag; d. h. im Regelfall 450 €. Dies gilt auch bei einer Option zur Rentenversicherung, wenn der Mehrbetrag vom Arbeit</w:t>
      </w:r>
      <w:r w:rsidRPr="00142155">
        <w:rPr>
          <w:color w:val="000000" w:themeColor="text1"/>
        </w:rPr>
        <w:softHyphen/>
        <w:t>ge</w:t>
      </w:r>
      <w:r w:rsidRPr="00142155">
        <w:rPr>
          <w:color w:val="000000" w:themeColor="text1"/>
        </w:rPr>
        <w:softHyphen/>
        <w:t>ber getragen wird.</w:t>
      </w:r>
    </w:p>
    <w:p w:rsidR="00512267" w:rsidRPr="0090145F" w:rsidRDefault="00512267" w:rsidP="00512267">
      <w:pPr>
        <w:ind w:right="-2"/>
        <w:rPr>
          <w:color w:val="000000" w:themeColor="text1"/>
          <w:sz w:val="18"/>
          <w:szCs w:val="18"/>
        </w:rPr>
      </w:pPr>
    </w:p>
    <w:p w:rsidR="00512267" w:rsidRPr="00142155" w:rsidRDefault="00512267" w:rsidP="00512267">
      <w:pPr>
        <w:ind w:right="-2"/>
        <w:rPr>
          <w:color w:val="000000" w:themeColor="text1"/>
        </w:rPr>
      </w:pPr>
      <w:r w:rsidRPr="00142155">
        <w:rPr>
          <w:color w:val="000000" w:themeColor="text1"/>
        </w:rPr>
        <w:t xml:space="preserve">Nach § 17 </w:t>
      </w:r>
      <w:proofErr w:type="spellStart"/>
      <w:r w:rsidRPr="00142155">
        <w:rPr>
          <w:color w:val="000000" w:themeColor="text1"/>
        </w:rPr>
        <w:t>MiLoG</w:t>
      </w:r>
      <w:proofErr w:type="spellEnd"/>
      <w:r w:rsidRPr="00142155">
        <w:rPr>
          <w:color w:val="000000" w:themeColor="text1"/>
        </w:rPr>
        <w:t xml:space="preserve"> sind für geringfügig sowie kurzfristig Beschäftigte Auf</w:t>
      </w:r>
      <w:r w:rsidRPr="00142155">
        <w:rPr>
          <w:color w:val="000000" w:themeColor="text1"/>
        </w:rPr>
        <w:softHyphen/>
        <w:t>zeich</w:t>
      </w:r>
      <w:r w:rsidR="009327CF">
        <w:rPr>
          <w:color w:val="000000" w:themeColor="text1"/>
        </w:rPr>
        <w:softHyphen/>
      </w:r>
      <w:r w:rsidRPr="00142155">
        <w:rPr>
          <w:color w:val="000000" w:themeColor="text1"/>
        </w:rPr>
        <w:t xml:space="preserve">nungen über den Beginn, Ende und Dauer der täglichen Arbeit zu führen. </w:t>
      </w:r>
    </w:p>
    <w:p w:rsidR="00512267" w:rsidRPr="0090145F" w:rsidRDefault="00512267" w:rsidP="00512267">
      <w:pPr>
        <w:ind w:right="-2"/>
        <w:rPr>
          <w:color w:val="000000" w:themeColor="text1"/>
          <w:sz w:val="18"/>
          <w:szCs w:val="18"/>
        </w:rPr>
      </w:pPr>
    </w:p>
    <w:p w:rsidR="00512267" w:rsidRPr="00142155" w:rsidRDefault="00512267" w:rsidP="00512267">
      <w:pPr>
        <w:ind w:right="-2"/>
        <w:rPr>
          <w:color w:val="000000" w:themeColor="text1"/>
        </w:rPr>
      </w:pPr>
      <w:r w:rsidRPr="00142155">
        <w:rPr>
          <w:color w:val="000000" w:themeColor="text1"/>
        </w:rPr>
        <w:t>Im Übrigen wird darauf hingewiesen, dass auch geringfügig beschäftigte Ar</w:t>
      </w:r>
      <w:r w:rsidRPr="00142155">
        <w:rPr>
          <w:color w:val="000000" w:themeColor="text1"/>
        </w:rPr>
        <w:softHyphen/>
        <w:t>beitnehmer einen Anspruch auf Urlaub und Lohnfortzahlung im Krankheitsfall haben.</w:t>
      </w:r>
      <w:r w:rsidR="009D60A9">
        <w:rPr>
          <w:color w:val="000000" w:themeColor="text1"/>
        </w:rPr>
        <w:t xml:space="preserve"> Ein Arbeitszeitkonto ist hier nicht möglich.</w:t>
      </w:r>
    </w:p>
    <w:p w:rsidR="00BE652B" w:rsidRPr="00142155" w:rsidRDefault="00BE652B" w:rsidP="00BE652B">
      <w:pPr>
        <w:ind w:right="-2"/>
        <w:rPr>
          <w:color w:val="000000" w:themeColor="text1"/>
        </w:rPr>
      </w:pPr>
    </w:p>
    <w:p w:rsidR="00BE652B" w:rsidRPr="00142155" w:rsidRDefault="00CD72AA" w:rsidP="00BE652B">
      <w:pPr>
        <w:ind w:left="568" w:right="-2" w:hanging="568"/>
        <w:rPr>
          <w:b/>
          <w:color w:val="000000" w:themeColor="text1"/>
        </w:rPr>
      </w:pPr>
      <w:r>
        <w:rPr>
          <w:b/>
          <w:color w:val="000000" w:themeColor="text1"/>
        </w:rPr>
        <w:t>8</w:t>
      </w:r>
      <w:r w:rsidR="00BE652B" w:rsidRPr="00142155">
        <w:rPr>
          <w:b/>
          <w:color w:val="000000" w:themeColor="text1"/>
        </w:rPr>
        <w:t xml:space="preserve">. </w:t>
      </w:r>
      <w:r w:rsidR="00BE652B" w:rsidRPr="00142155">
        <w:rPr>
          <w:b/>
          <w:color w:val="000000" w:themeColor="text1"/>
        </w:rPr>
        <w:tab/>
        <w:t>Bereitschaftszeiten</w:t>
      </w:r>
    </w:p>
    <w:p w:rsidR="00BE652B" w:rsidRPr="00142155" w:rsidRDefault="00BE652B" w:rsidP="00BE652B">
      <w:pPr>
        <w:ind w:right="-2"/>
        <w:rPr>
          <w:color w:val="000000" w:themeColor="text1"/>
        </w:rPr>
      </w:pPr>
      <w:r w:rsidRPr="00142155">
        <w:rPr>
          <w:color w:val="000000" w:themeColor="text1"/>
        </w:rPr>
        <w:t>Soweit diese am Arbeitsort abzuleisten sind, unterfallen diese dem Mindest</w:t>
      </w:r>
      <w:r w:rsidRPr="00142155">
        <w:rPr>
          <w:color w:val="000000" w:themeColor="text1"/>
        </w:rPr>
        <w:softHyphen/>
        <w:t>lohn. Typische Fälle sind Bereitschaftsdienste im Krankenhaus, Alten- oder Pflegeheim, Kureinrichtungen usw.</w:t>
      </w:r>
    </w:p>
    <w:p w:rsidR="00BE652B" w:rsidRPr="00142155" w:rsidRDefault="00BE652B" w:rsidP="00BE652B">
      <w:pPr>
        <w:ind w:right="-2"/>
        <w:rPr>
          <w:color w:val="000000" w:themeColor="text1"/>
        </w:rPr>
      </w:pPr>
    </w:p>
    <w:p w:rsidR="00BE652B" w:rsidRPr="00142155" w:rsidRDefault="00BE652B" w:rsidP="00BE652B">
      <w:pPr>
        <w:ind w:right="-2"/>
        <w:rPr>
          <w:color w:val="000000" w:themeColor="text1"/>
        </w:rPr>
      </w:pPr>
      <w:r w:rsidRPr="00142155">
        <w:rPr>
          <w:color w:val="000000" w:themeColor="text1"/>
        </w:rPr>
        <w:t>Sog. Rufbereitschaften, bei denen der Arbeitnehmer innerhalb einer bestimm</w:t>
      </w:r>
      <w:r w:rsidRPr="00142155">
        <w:rPr>
          <w:color w:val="000000" w:themeColor="text1"/>
        </w:rPr>
        <w:softHyphen/>
        <w:t xml:space="preserve">ten Zeit am </w:t>
      </w:r>
      <w:proofErr w:type="spellStart"/>
      <w:r w:rsidRPr="00142155">
        <w:rPr>
          <w:color w:val="000000" w:themeColor="text1"/>
        </w:rPr>
        <w:t>Ar</w:t>
      </w:r>
      <w:r w:rsidRPr="00142155">
        <w:rPr>
          <w:color w:val="000000" w:themeColor="text1"/>
        </w:rPr>
        <w:softHyphen/>
        <w:t>beitsort</w:t>
      </w:r>
      <w:proofErr w:type="spellEnd"/>
      <w:r w:rsidRPr="00142155">
        <w:rPr>
          <w:color w:val="000000" w:themeColor="text1"/>
        </w:rPr>
        <w:t xml:space="preserve"> sein muss, sind dagegen nicht dem Mindestlohn </w:t>
      </w:r>
      <w:proofErr w:type="spellStart"/>
      <w:r w:rsidRPr="00142155">
        <w:rPr>
          <w:color w:val="000000" w:themeColor="text1"/>
        </w:rPr>
        <w:t>unter</w:t>
      </w:r>
      <w:r w:rsidRPr="00142155">
        <w:rPr>
          <w:color w:val="000000" w:themeColor="text1"/>
        </w:rPr>
        <w:softHyphen/>
        <w:t>fallend</w:t>
      </w:r>
      <w:proofErr w:type="spellEnd"/>
      <w:r w:rsidRPr="00142155">
        <w:rPr>
          <w:color w:val="000000" w:themeColor="text1"/>
        </w:rPr>
        <w:t>.</w:t>
      </w:r>
    </w:p>
    <w:p w:rsidR="00BE652B" w:rsidRPr="00142155" w:rsidRDefault="00BE652B" w:rsidP="00BE652B">
      <w:pPr>
        <w:ind w:right="-2"/>
        <w:rPr>
          <w:color w:val="000000" w:themeColor="text1"/>
        </w:rPr>
      </w:pPr>
    </w:p>
    <w:p w:rsidR="00BE652B" w:rsidRPr="00142155" w:rsidRDefault="00BE652B" w:rsidP="00BE652B">
      <w:pPr>
        <w:ind w:right="-2"/>
        <w:rPr>
          <w:color w:val="000000" w:themeColor="text1"/>
        </w:rPr>
      </w:pPr>
      <w:r w:rsidRPr="00142155">
        <w:rPr>
          <w:color w:val="000000" w:themeColor="text1"/>
        </w:rPr>
        <w:t>Wartezeiten im Fahrzeug (z. B. im Taxigewerbe) fallen hingegen in den An</w:t>
      </w:r>
      <w:r w:rsidRPr="00142155">
        <w:rPr>
          <w:color w:val="000000" w:themeColor="text1"/>
        </w:rPr>
        <w:softHyphen/>
        <w:t xml:space="preserve">wendungsbereich des </w:t>
      </w:r>
      <w:proofErr w:type="spellStart"/>
      <w:r w:rsidRPr="00142155">
        <w:rPr>
          <w:color w:val="000000" w:themeColor="text1"/>
        </w:rPr>
        <w:t>MiLoG</w:t>
      </w:r>
      <w:proofErr w:type="spellEnd"/>
      <w:r w:rsidRPr="00142155">
        <w:rPr>
          <w:color w:val="000000" w:themeColor="text1"/>
        </w:rPr>
        <w:t>.</w:t>
      </w:r>
    </w:p>
    <w:p w:rsidR="00BE652B" w:rsidRPr="0090145F" w:rsidRDefault="00BE652B" w:rsidP="00BE652B">
      <w:pPr>
        <w:ind w:right="-2"/>
        <w:rPr>
          <w:color w:val="000000" w:themeColor="text1"/>
          <w:sz w:val="18"/>
          <w:szCs w:val="18"/>
        </w:rPr>
      </w:pPr>
    </w:p>
    <w:p w:rsidR="00BE652B" w:rsidRPr="00142155" w:rsidRDefault="00CD72AA" w:rsidP="00BE652B">
      <w:pPr>
        <w:ind w:left="568" w:right="-2" w:hanging="568"/>
        <w:rPr>
          <w:b/>
          <w:color w:val="000000" w:themeColor="text1"/>
        </w:rPr>
      </w:pPr>
      <w:r>
        <w:rPr>
          <w:b/>
          <w:color w:val="000000" w:themeColor="text1"/>
        </w:rPr>
        <w:t>9</w:t>
      </w:r>
      <w:r w:rsidR="00BE652B" w:rsidRPr="00142155">
        <w:rPr>
          <w:b/>
          <w:color w:val="000000" w:themeColor="text1"/>
        </w:rPr>
        <w:t xml:space="preserve">. </w:t>
      </w:r>
      <w:r w:rsidR="00BE652B" w:rsidRPr="00142155">
        <w:rPr>
          <w:b/>
          <w:color w:val="000000" w:themeColor="text1"/>
        </w:rPr>
        <w:tab/>
        <w:t>Haftung</w:t>
      </w:r>
    </w:p>
    <w:p w:rsidR="00BE652B" w:rsidRPr="00142155" w:rsidRDefault="00BE652B" w:rsidP="00BE652B">
      <w:pPr>
        <w:ind w:right="-2"/>
        <w:rPr>
          <w:color w:val="000000" w:themeColor="text1"/>
        </w:rPr>
      </w:pPr>
      <w:r w:rsidRPr="00142155">
        <w:rPr>
          <w:color w:val="000000" w:themeColor="text1"/>
        </w:rPr>
        <w:t xml:space="preserve">Nach § 13 </w:t>
      </w:r>
      <w:proofErr w:type="spellStart"/>
      <w:r w:rsidRPr="00142155">
        <w:rPr>
          <w:color w:val="000000" w:themeColor="text1"/>
        </w:rPr>
        <w:t>MiLoG</w:t>
      </w:r>
      <w:proofErr w:type="spellEnd"/>
      <w:r w:rsidRPr="00142155">
        <w:rPr>
          <w:color w:val="000000" w:themeColor="text1"/>
        </w:rPr>
        <w:t xml:space="preserve"> haftet der Auftraggeber, soweit er Unternehmer ist</w:t>
      </w:r>
      <w:r w:rsidR="0090145F">
        <w:rPr>
          <w:color w:val="000000" w:themeColor="text1"/>
        </w:rPr>
        <w:t>,</w:t>
      </w:r>
      <w:r w:rsidRPr="00142155">
        <w:rPr>
          <w:color w:val="000000" w:themeColor="text1"/>
        </w:rPr>
        <w:t xml:space="preserve"> sollten beauftragte Subunternehmer die </w:t>
      </w:r>
      <w:proofErr w:type="spellStart"/>
      <w:r w:rsidRPr="00142155">
        <w:rPr>
          <w:color w:val="000000" w:themeColor="text1"/>
        </w:rPr>
        <w:t>Lohn</w:t>
      </w:r>
      <w:r w:rsidRPr="00142155">
        <w:rPr>
          <w:color w:val="000000" w:themeColor="text1"/>
        </w:rPr>
        <w:softHyphen/>
        <w:t>untergrenze</w:t>
      </w:r>
      <w:proofErr w:type="spellEnd"/>
      <w:r w:rsidRPr="00142155">
        <w:rPr>
          <w:color w:val="000000" w:themeColor="text1"/>
        </w:rPr>
        <w:t xml:space="preserve"> nicht einhalten. Selbiges gilt auch für „Sub-Sub</w:t>
      </w:r>
      <w:r w:rsidRPr="00142155">
        <w:rPr>
          <w:color w:val="000000" w:themeColor="text1"/>
        </w:rPr>
        <w:softHyphen/>
        <w:t>unter</w:t>
      </w:r>
      <w:r w:rsidRPr="00142155">
        <w:rPr>
          <w:color w:val="000000" w:themeColor="text1"/>
        </w:rPr>
        <w:softHyphen/>
        <w:t xml:space="preserve">nehmer“. Die Problematik lässt sich nur dadurch reduzieren, dass man die Einhaltung des </w:t>
      </w:r>
      <w:proofErr w:type="spellStart"/>
      <w:r w:rsidRPr="00142155">
        <w:rPr>
          <w:color w:val="000000" w:themeColor="text1"/>
        </w:rPr>
        <w:t>MiLoG</w:t>
      </w:r>
      <w:proofErr w:type="spellEnd"/>
      <w:r w:rsidRPr="00142155">
        <w:rPr>
          <w:color w:val="000000" w:themeColor="text1"/>
        </w:rPr>
        <w:t xml:space="preserve"> auf jeder </w:t>
      </w:r>
      <w:proofErr w:type="spellStart"/>
      <w:r w:rsidRPr="00142155">
        <w:rPr>
          <w:color w:val="000000" w:themeColor="text1"/>
        </w:rPr>
        <w:t>Leis</w:t>
      </w:r>
      <w:r w:rsidRPr="00142155">
        <w:rPr>
          <w:color w:val="000000" w:themeColor="text1"/>
        </w:rPr>
        <w:softHyphen/>
        <w:t>tungsebene</w:t>
      </w:r>
      <w:proofErr w:type="spellEnd"/>
      <w:r w:rsidRPr="00142155">
        <w:rPr>
          <w:color w:val="000000" w:themeColor="text1"/>
        </w:rPr>
        <w:t xml:space="preserve"> zur Auftragsbedingung macht. Sodann entsteht ein </w:t>
      </w:r>
      <w:proofErr w:type="spellStart"/>
      <w:r w:rsidRPr="00142155">
        <w:rPr>
          <w:color w:val="000000" w:themeColor="text1"/>
        </w:rPr>
        <w:t>Schadenser</w:t>
      </w:r>
      <w:r w:rsidRPr="00142155">
        <w:rPr>
          <w:color w:val="000000" w:themeColor="text1"/>
        </w:rPr>
        <w:softHyphen/>
        <w:t>satzanspruch</w:t>
      </w:r>
      <w:proofErr w:type="spellEnd"/>
      <w:r w:rsidRPr="00142155">
        <w:rPr>
          <w:color w:val="000000" w:themeColor="text1"/>
        </w:rPr>
        <w:t>.</w:t>
      </w:r>
    </w:p>
    <w:p w:rsidR="00BE652B" w:rsidRPr="0090145F" w:rsidRDefault="00BE652B" w:rsidP="00BE652B">
      <w:pPr>
        <w:ind w:right="-2"/>
        <w:rPr>
          <w:color w:val="000000" w:themeColor="text1"/>
          <w:sz w:val="18"/>
          <w:szCs w:val="18"/>
        </w:rPr>
      </w:pPr>
    </w:p>
    <w:p w:rsidR="00512267" w:rsidRDefault="00CD72AA" w:rsidP="00BE652B">
      <w:pPr>
        <w:ind w:left="568" w:right="-2" w:hanging="568"/>
        <w:rPr>
          <w:b/>
          <w:color w:val="000000" w:themeColor="text1"/>
        </w:rPr>
      </w:pPr>
      <w:r>
        <w:rPr>
          <w:b/>
          <w:color w:val="000000" w:themeColor="text1"/>
        </w:rPr>
        <w:t>10</w:t>
      </w:r>
      <w:r w:rsidR="00512267">
        <w:rPr>
          <w:b/>
          <w:color w:val="000000" w:themeColor="text1"/>
        </w:rPr>
        <w:t xml:space="preserve">. </w:t>
      </w:r>
      <w:r w:rsidR="00722351">
        <w:rPr>
          <w:b/>
          <w:color w:val="000000" w:themeColor="text1"/>
        </w:rPr>
        <w:tab/>
      </w:r>
      <w:r w:rsidR="00512267">
        <w:rPr>
          <w:b/>
          <w:color w:val="000000" w:themeColor="text1"/>
        </w:rPr>
        <w:t>Bußgeldvorschriften</w:t>
      </w:r>
    </w:p>
    <w:p w:rsidR="00512267" w:rsidRDefault="00512267" w:rsidP="009327CF">
      <w:pPr>
        <w:ind w:right="-2"/>
        <w:rPr>
          <w:color w:val="000000" w:themeColor="text1"/>
        </w:rPr>
      </w:pPr>
      <w:r>
        <w:rPr>
          <w:color w:val="000000" w:themeColor="text1"/>
        </w:rPr>
        <w:t xml:space="preserve">Hier liegt eine Ordnungswidrigkeit vor (§ 21 </w:t>
      </w:r>
      <w:proofErr w:type="spellStart"/>
      <w:r>
        <w:rPr>
          <w:color w:val="000000" w:themeColor="text1"/>
        </w:rPr>
        <w:t>MiLoG</w:t>
      </w:r>
      <w:proofErr w:type="spellEnd"/>
      <w:r>
        <w:rPr>
          <w:color w:val="000000" w:themeColor="text1"/>
        </w:rPr>
        <w:t>)</w:t>
      </w:r>
      <w:r w:rsidR="00D61D09">
        <w:rPr>
          <w:color w:val="000000" w:themeColor="text1"/>
        </w:rPr>
        <w:t>, die mit bis zu 30.000 € und bei Nichtbezahlung des Arbeitslohnes im erheblichen Umfang mit bis 500.000 € geahndet werden kann.</w:t>
      </w:r>
    </w:p>
    <w:p w:rsidR="00D61D09" w:rsidRPr="00512267" w:rsidRDefault="00D61D09" w:rsidP="00BE652B">
      <w:pPr>
        <w:ind w:left="568" w:right="-2" w:hanging="568"/>
        <w:rPr>
          <w:color w:val="000000" w:themeColor="text1"/>
        </w:rPr>
      </w:pPr>
    </w:p>
    <w:p w:rsidR="00BE652B" w:rsidRPr="00142155" w:rsidRDefault="00D61D09" w:rsidP="00BE652B">
      <w:pPr>
        <w:ind w:left="568" w:right="-2" w:hanging="568"/>
        <w:rPr>
          <w:b/>
          <w:color w:val="000000" w:themeColor="text1"/>
        </w:rPr>
      </w:pPr>
      <w:r>
        <w:rPr>
          <w:b/>
          <w:color w:val="000000" w:themeColor="text1"/>
        </w:rPr>
        <w:t>1</w:t>
      </w:r>
      <w:r w:rsidR="00CD72AA">
        <w:rPr>
          <w:b/>
          <w:color w:val="000000" w:themeColor="text1"/>
        </w:rPr>
        <w:t>1</w:t>
      </w:r>
      <w:r w:rsidR="00BE652B" w:rsidRPr="00142155">
        <w:rPr>
          <w:b/>
          <w:color w:val="000000" w:themeColor="text1"/>
        </w:rPr>
        <w:t xml:space="preserve">. </w:t>
      </w:r>
      <w:r w:rsidR="00BE652B" w:rsidRPr="00142155">
        <w:rPr>
          <w:b/>
          <w:color w:val="000000" w:themeColor="text1"/>
        </w:rPr>
        <w:tab/>
        <w:t>Problemfälle</w:t>
      </w:r>
    </w:p>
    <w:p w:rsidR="00BE652B" w:rsidRPr="00142155" w:rsidRDefault="00BE652B" w:rsidP="00BE652B">
      <w:pPr>
        <w:ind w:right="-2"/>
        <w:rPr>
          <w:color w:val="000000" w:themeColor="text1"/>
        </w:rPr>
      </w:pPr>
      <w:r w:rsidRPr="00142155">
        <w:rPr>
          <w:color w:val="000000" w:themeColor="text1"/>
        </w:rPr>
        <w:t xml:space="preserve">Diese sind vielfältig. Bei den geringfügig Beschäftigten ist eine </w:t>
      </w:r>
      <w:proofErr w:type="spellStart"/>
      <w:r w:rsidRPr="00142155">
        <w:rPr>
          <w:color w:val="000000" w:themeColor="text1"/>
        </w:rPr>
        <w:t>Arbeitszeit</w:t>
      </w:r>
      <w:r w:rsidRPr="00142155">
        <w:rPr>
          <w:color w:val="000000" w:themeColor="text1"/>
        </w:rPr>
        <w:softHyphen/>
        <w:t>reduzierung</w:t>
      </w:r>
      <w:proofErr w:type="spellEnd"/>
      <w:r w:rsidRPr="00142155">
        <w:rPr>
          <w:color w:val="000000" w:themeColor="text1"/>
        </w:rPr>
        <w:t xml:space="preserve"> not</w:t>
      </w:r>
      <w:r w:rsidRPr="00142155">
        <w:rPr>
          <w:color w:val="000000" w:themeColor="text1"/>
        </w:rPr>
        <w:softHyphen/>
        <w:t xml:space="preserve">wendig, wenn bisher von 15 Stunden/Woche ausgegangen wurde. Hier ist die tägliche </w:t>
      </w:r>
      <w:proofErr w:type="spellStart"/>
      <w:r w:rsidRPr="00142155">
        <w:rPr>
          <w:color w:val="000000" w:themeColor="text1"/>
        </w:rPr>
        <w:t>Auf</w:t>
      </w:r>
      <w:r w:rsidRPr="00142155">
        <w:rPr>
          <w:color w:val="000000" w:themeColor="text1"/>
        </w:rPr>
        <w:softHyphen/>
        <w:t>zeichnungspflicht</w:t>
      </w:r>
      <w:proofErr w:type="spellEnd"/>
      <w:r w:rsidRPr="00142155">
        <w:rPr>
          <w:color w:val="000000" w:themeColor="text1"/>
        </w:rPr>
        <w:t xml:space="preserve"> der Arbeitszeiten zu beach</w:t>
      </w:r>
      <w:r w:rsidRPr="00142155">
        <w:rPr>
          <w:color w:val="000000" w:themeColor="text1"/>
        </w:rPr>
        <w:softHyphen/>
        <w:t>ten.</w:t>
      </w:r>
    </w:p>
    <w:p w:rsidR="00BE652B" w:rsidRPr="00142155" w:rsidRDefault="00BE652B" w:rsidP="00BE652B">
      <w:pPr>
        <w:ind w:right="-2"/>
        <w:rPr>
          <w:color w:val="000000" w:themeColor="text1"/>
        </w:rPr>
      </w:pPr>
    </w:p>
    <w:p w:rsidR="00BE652B" w:rsidRDefault="00BE652B" w:rsidP="00BE652B">
      <w:pPr>
        <w:ind w:right="-2"/>
        <w:rPr>
          <w:color w:val="000000" w:themeColor="text1"/>
        </w:rPr>
      </w:pPr>
      <w:r w:rsidRPr="00142155">
        <w:rPr>
          <w:color w:val="000000" w:themeColor="text1"/>
        </w:rPr>
        <w:t xml:space="preserve">Gleiches gilt für Putz-, Reinigungsdienste, Austräger für Werbung (nicht Tageszeitung), Fahrdienste, </w:t>
      </w:r>
      <w:proofErr w:type="spellStart"/>
      <w:r w:rsidRPr="00142155">
        <w:rPr>
          <w:color w:val="000000" w:themeColor="text1"/>
        </w:rPr>
        <w:t>Regalauffüller</w:t>
      </w:r>
      <w:proofErr w:type="spellEnd"/>
      <w:r w:rsidRPr="00142155">
        <w:rPr>
          <w:color w:val="000000" w:themeColor="text1"/>
        </w:rPr>
        <w:t xml:space="preserve"> usw., bei denen die bisherigen </w:t>
      </w:r>
      <w:proofErr w:type="spellStart"/>
      <w:r w:rsidRPr="00142155">
        <w:rPr>
          <w:color w:val="000000" w:themeColor="text1"/>
        </w:rPr>
        <w:t>Ar</w:t>
      </w:r>
      <w:r w:rsidRPr="00142155">
        <w:rPr>
          <w:color w:val="000000" w:themeColor="text1"/>
        </w:rPr>
        <w:softHyphen/>
      </w:r>
      <w:r w:rsidRPr="00142155">
        <w:rPr>
          <w:color w:val="000000" w:themeColor="text1"/>
        </w:rPr>
        <w:lastRenderedPageBreak/>
        <w:t>beitswerte</w:t>
      </w:r>
      <w:proofErr w:type="spellEnd"/>
      <w:r w:rsidRPr="00142155">
        <w:rPr>
          <w:color w:val="000000" w:themeColor="text1"/>
        </w:rPr>
        <w:t xml:space="preserve"> nicht der Realität entsprechen</w:t>
      </w:r>
      <w:r w:rsidR="00372583">
        <w:rPr>
          <w:color w:val="000000" w:themeColor="text1"/>
        </w:rPr>
        <w:t xml:space="preserve">, weil nach anderen als Zeitkriterien entlohnt wird. </w:t>
      </w:r>
    </w:p>
    <w:p w:rsidR="00CD2FC5" w:rsidRDefault="00CD2FC5" w:rsidP="00BE652B">
      <w:pPr>
        <w:ind w:right="-2"/>
        <w:rPr>
          <w:color w:val="000000" w:themeColor="text1"/>
        </w:rPr>
      </w:pPr>
    </w:p>
    <w:p w:rsidR="00CD2FC5" w:rsidRPr="00142155" w:rsidRDefault="00CD2FC5" w:rsidP="00BE652B">
      <w:pPr>
        <w:ind w:right="-2"/>
        <w:rPr>
          <w:color w:val="000000" w:themeColor="text1"/>
        </w:rPr>
      </w:pPr>
      <w:r>
        <w:rPr>
          <w:color w:val="000000" w:themeColor="text1"/>
        </w:rPr>
        <w:t xml:space="preserve">Zu beachten gilt weiterhin, dass bei den Personengruppen, die in § 17 </w:t>
      </w:r>
      <w:proofErr w:type="spellStart"/>
      <w:r>
        <w:rPr>
          <w:color w:val="000000" w:themeColor="text1"/>
        </w:rPr>
        <w:t>MiLoG</w:t>
      </w:r>
      <w:proofErr w:type="spellEnd"/>
      <w:r>
        <w:rPr>
          <w:color w:val="000000" w:themeColor="text1"/>
        </w:rPr>
        <w:t xml:space="preserve"> aufgezählt sind, eine „unentgeltliche“ Tätigkeit nicht in Betracht kommt. Damit wird das Thema „Phantomlohn“ wieder hochaktuell. </w:t>
      </w:r>
    </w:p>
    <w:p w:rsidR="00BE652B" w:rsidRPr="00142155" w:rsidRDefault="00BE652B" w:rsidP="00BE652B">
      <w:pPr>
        <w:ind w:right="-2"/>
        <w:rPr>
          <w:color w:val="000000" w:themeColor="text1"/>
        </w:rPr>
      </w:pPr>
    </w:p>
    <w:p w:rsidR="00BE652B" w:rsidRPr="00142155" w:rsidRDefault="00BE652B" w:rsidP="00BE652B">
      <w:pPr>
        <w:ind w:right="-2"/>
        <w:rPr>
          <w:color w:val="000000" w:themeColor="text1"/>
        </w:rPr>
      </w:pPr>
      <w:r w:rsidRPr="00142155">
        <w:rPr>
          <w:color w:val="000000" w:themeColor="text1"/>
        </w:rPr>
        <w:t xml:space="preserve">Besonders problematisch wird die Haftung nach § 13 </w:t>
      </w:r>
      <w:proofErr w:type="spellStart"/>
      <w:r w:rsidRPr="00142155">
        <w:rPr>
          <w:color w:val="000000" w:themeColor="text1"/>
        </w:rPr>
        <w:t>MiLoG</w:t>
      </w:r>
      <w:proofErr w:type="spellEnd"/>
      <w:r w:rsidRPr="00142155">
        <w:rPr>
          <w:color w:val="000000" w:themeColor="text1"/>
        </w:rPr>
        <w:t xml:space="preserve"> werden. Dies insbesondere bei Subunternehmerketten.</w:t>
      </w:r>
    </w:p>
    <w:p w:rsidR="00BE652B" w:rsidRPr="00142155" w:rsidRDefault="00BE652B" w:rsidP="00BE652B">
      <w:pPr>
        <w:ind w:right="-2"/>
        <w:rPr>
          <w:color w:val="000000" w:themeColor="text1"/>
        </w:rPr>
      </w:pPr>
    </w:p>
    <w:p w:rsidR="00BE652B" w:rsidRDefault="00BE652B" w:rsidP="00BE652B">
      <w:pPr>
        <w:ind w:right="-2"/>
        <w:rPr>
          <w:color w:val="000000" w:themeColor="text1"/>
        </w:rPr>
      </w:pPr>
      <w:r w:rsidRPr="00142155">
        <w:rPr>
          <w:color w:val="000000" w:themeColor="text1"/>
        </w:rPr>
        <w:t>Eines ist schon heute zu befürchten: Berechtigte Ansprüche werden teilweise erst nach dem Ausscheiden als Arbeitnehmer geltend gemacht werden. An</w:t>
      </w:r>
      <w:r w:rsidRPr="00142155">
        <w:rPr>
          <w:color w:val="000000" w:themeColor="text1"/>
        </w:rPr>
        <w:softHyphen/>
        <w:t>sprüche auf vorsätzlich vorent</w:t>
      </w:r>
      <w:r w:rsidRPr="00142155">
        <w:rPr>
          <w:color w:val="000000" w:themeColor="text1"/>
        </w:rPr>
        <w:softHyphen/>
        <w:t>haltene Beiträge verjähren erst nach dreißig Jahren. Für die Annahme der 30-jährigen Ver</w:t>
      </w:r>
      <w:r w:rsidRPr="00142155">
        <w:rPr>
          <w:color w:val="000000" w:themeColor="text1"/>
        </w:rPr>
        <w:softHyphen/>
        <w:t>jährung genügt es, wenn der Zahlungspflichtige die Beiträge mit bedingtem Vorsatz vor</w:t>
      </w:r>
      <w:r w:rsidRPr="00142155">
        <w:rPr>
          <w:color w:val="000000" w:themeColor="text1"/>
        </w:rPr>
        <w:softHyphen/>
        <w:t>ent</w:t>
      </w:r>
      <w:r w:rsidRPr="00142155">
        <w:rPr>
          <w:color w:val="000000" w:themeColor="text1"/>
        </w:rPr>
        <w:softHyphen/>
        <w:t>halten hat.</w:t>
      </w:r>
    </w:p>
    <w:p w:rsidR="009327CF" w:rsidRDefault="009327CF" w:rsidP="00BE652B">
      <w:pPr>
        <w:ind w:right="-2"/>
        <w:rPr>
          <w:color w:val="000000" w:themeColor="text1"/>
        </w:rPr>
      </w:pPr>
    </w:p>
    <w:p w:rsidR="00CD2FC5" w:rsidRPr="00E44E46" w:rsidRDefault="00CD2FC5" w:rsidP="009327CF">
      <w:r w:rsidRPr="00E44E46">
        <w:t>Neben den zahlreichen rechtlichen Änderungen ergeben sich durch die Er</w:t>
      </w:r>
      <w:r w:rsidR="009327CF">
        <w:softHyphen/>
      </w:r>
      <w:r w:rsidRPr="00E44E46">
        <w:t xml:space="preserve">höhung der Bruttogehälter auf mindestens 8,50 € je Arbeitsstunde, auch Auswirkungen auf </w:t>
      </w:r>
      <w:r>
        <w:t>die</w:t>
      </w:r>
      <w:r w:rsidRPr="00E44E46">
        <w:t xml:space="preserve"> Kostenkalkulation, da die Personalkosten ansteigen (können.) Nachfolgend sind die ab 1.</w:t>
      </w:r>
      <w:r w:rsidR="009327CF">
        <w:t>1.2</w:t>
      </w:r>
      <w:r w:rsidRPr="00E44E46">
        <w:t>015 anfallenden Personalkosten je geleisteter Arbeitsstunde dargestellt:</w:t>
      </w:r>
    </w:p>
    <w:p w:rsidR="00CD2FC5" w:rsidRPr="00E44E46" w:rsidRDefault="00CD2FC5" w:rsidP="00956266"/>
    <w:p w:rsidR="009327CF" w:rsidRPr="009327CF" w:rsidRDefault="009327CF" w:rsidP="009327CF">
      <w:pPr>
        <w:tabs>
          <w:tab w:val="right" w:pos="5387"/>
          <w:tab w:val="right" w:pos="7655"/>
        </w:tabs>
        <w:spacing w:line="276" w:lineRule="auto"/>
        <w:ind w:left="567"/>
        <w:jc w:val="left"/>
        <w:rPr>
          <w:color w:val="000000"/>
          <w:u w:val="single"/>
        </w:rPr>
      </w:pPr>
      <w:r w:rsidRPr="009327CF">
        <w:tab/>
      </w:r>
      <w:r w:rsidRPr="009327CF">
        <w:rPr>
          <w:color w:val="000000"/>
          <w:u w:val="single"/>
        </w:rPr>
        <w:t>Aushilfe</w:t>
      </w:r>
      <w:r w:rsidRPr="009327CF">
        <w:rPr>
          <w:color w:val="000000"/>
        </w:rPr>
        <w:tab/>
      </w:r>
      <w:r w:rsidRPr="009327CF">
        <w:rPr>
          <w:color w:val="000000"/>
          <w:u w:val="single"/>
        </w:rPr>
        <w:t>Voll-AN</w:t>
      </w:r>
    </w:p>
    <w:p w:rsidR="009327CF" w:rsidRPr="009327CF" w:rsidRDefault="009327CF" w:rsidP="009327CF">
      <w:pPr>
        <w:tabs>
          <w:tab w:val="right" w:pos="5387"/>
          <w:tab w:val="right" w:pos="7653"/>
        </w:tabs>
        <w:spacing w:line="276" w:lineRule="auto"/>
        <w:ind w:left="567"/>
        <w:jc w:val="left"/>
        <w:rPr>
          <w:color w:val="000000"/>
        </w:rPr>
      </w:pPr>
      <w:r w:rsidRPr="009327CF">
        <w:rPr>
          <w:color w:val="000000"/>
        </w:rPr>
        <w:t xml:space="preserve">Grundlohn </w:t>
      </w:r>
      <w:r w:rsidRPr="009327CF">
        <w:rPr>
          <w:color w:val="000000"/>
        </w:rPr>
        <w:tab/>
        <w:t xml:space="preserve">            8,50 € </w:t>
      </w:r>
      <w:r w:rsidRPr="009327CF">
        <w:rPr>
          <w:color w:val="000000"/>
        </w:rPr>
        <w:tab/>
        <w:t xml:space="preserve">            8,50 € </w:t>
      </w:r>
    </w:p>
    <w:p w:rsidR="009327CF" w:rsidRDefault="009327CF" w:rsidP="009327CF">
      <w:pPr>
        <w:tabs>
          <w:tab w:val="right" w:pos="5387"/>
          <w:tab w:val="right" w:pos="7653"/>
        </w:tabs>
        <w:spacing w:line="276" w:lineRule="auto"/>
        <w:ind w:left="567"/>
        <w:jc w:val="left"/>
        <w:rPr>
          <w:color w:val="000000"/>
        </w:rPr>
      </w:pPr>
      <w:r w:rsidRPr="009327CF">
        <w:rPr>
          <w:color w:val="000000"/>
        </w:rPr>
        <w:t xml:space="preserve">Sozialversicherungs-Anteil </w:t>
      </w:r>
    </w:p>
    <w:p w:rsidR="009327CF" w:rsidRPr="009327CF" w:rsidRDefault="009327CF" w:rsidP="009327CF">
      <w:pPr>
        <w:tabs>
          <w:tab w:val="right" w:pos="5387"/>
          <w:tab w:val="right" w:pos="7653"/>
        </w:tabs>
        <w:spacing w:line="276" w:lineRule="auto"/>
        <w:ind w:left="567"/>
        <w:jc w:val="left"/>
        <w:rPr>
          <w:color w:val="000000"/>
        </w:rPr>
      </w:pPr>
      <w:r w:rsidRPr="009327CF">
        <w:rPr>
          <w:color w:val="000000"/>
        </w:rPr>
        <w:t xml:space="preserve">(Arbeitgeberanteil) </w:t>
      </w:r>
      <w:r w:rsidRPr="009327CF">
        <w:rPr>
          <w:color w:val="000000"/>
        </w:rPr>
        <w:tab/>
        <w:t xml:space="preserve">            2,55 € </w:t>
      </w:r>
      <w:r w:rsidRPr="009327CF">
        <w:rPr>
          <w:color w:val="000000"/>
        </w:rPr>
        <w:tab/>
        <w:t xml:space="preserve">            1,71 € </w:t>
      </w:r>
    </w:p>
    <w:p w:rsidR="009327CF" w:rsidRPr="009327CF" w:rsidRDefault="009327CF" w:rsidP="009327CF">
      <w:pPr>
        <w:tabs>
          <w:tab w:val="right" w:pos="5387"/>
          <w:tab w:val="right" w:pos="7653"/>
        </w:tabs>
        <w:spacing w:line="276" w:lineRule="auto"/>
        <w:ind w:left="567"/>
        <w:jc w:val="left"/>
        <w:rPr>
          <w:color w:val="000000"/>
        </w:rPr>
      </w:pPr>
      <w:r w:rsidRPr="009327CF">
        <w:rPr>
          <w:color w:val="000000"/>
        </w:rPr>
        <w:t xml:space="preserve">Umlage U1/U2 </w:t>
      </w:r>
      <w:r w:rsidRPr="009327CF">
        <w:rPr>
          <w:color w:val="000000"/>
        </w:rPr>
        <w:tab/>
        <w:t xml:space="preserve">            0,07 € </w:t>
      </w:r>
      <w:r w:rsidRPr="009327CF">
        <w:rPr>
          <w:color w:val="000000"/>
        </w:rPr>
        <w:tab/>
        <w:t xml:space="preserve">            0,19 € </w:t>
      </w:r>
    </w:p>
    <w:p w:rsidR="009327CF" w:rsidRPr="009327CF" w:rsidRDefault="009327CF" w:rsidP="009327CF">
      <w:pPr>
        <w:tabs>
          <w:tab w:val="right" w:pos="5387"/>
          <w:tab w:val="right" w:pos="7653"/>
        </w:tabs>
        <w:spacing w:line="276" w:lineRule="auto"/>
        <w:ind w:left="567"/>
        <w:jc w:val="left"/>
        <w:rPr>
          <w:color w:val="000000"/>
        </w:rPr>
      </w:pPr>
      <w:r w:rsidRPr="009327CF">
        <w:rPr>
          <w:color w:val="000000"/>
        </w:rPr>
        <w:t xml:space="preserve">Berufsgenossenschaft </w:t>
      </w:r>
      <w:r w:rsidRPr="009327CF">
        <w:rPr>
          <w:color w:val="000000"/>
        </w:rPr>
        <w:tab/>
      </w:r>
      <w:r w:rsidRPr="009327CF">
        <w:rPr>
          <w:color w:val="000000"/>
          <w:u w:val="single"/>
        </w:rPr>
        <w:t xml:space="preserve">  0,17 €</w:t>
      </w:r>
      <w:r w:rsidRPr="009327CF">
        <w:rPr>
          <w:color w:val="000000"/>
        </w:rPr>
        <w:t xml:space="preserve"> </w:t>
      </w:r>
      <w:r w:rsidRPr="009327CF">
        <w:rPr>
          <w:color w:val="000000"/>
        </w:rPr>
        <w:tab/>
      </w:r>
      <w:r w:rsidRPr="009327CF">
        <w:rPr>
          <w:color w:val="000000"/>
          <w:u w:val="single"/>
        </w:rPr>
        <w:t xml:space="preserve">  0,17 €</w:t>
      </w:r>
      <w:r w:rsidRPr="009327CF">
        <w:rPr>
          <w:color w:val="000000"/>
        </w:rPr>
        <w:t xml:space="preserve"> </w:t>
      </w:r>
    </w:p>
    <w:p w:rsidR="009327CF" w:rsidRDefault="009327CF" w:rsidP="009327CF">
      <w:pPr>
        <w:tabs>
          <w:tab w:val="right" w:pos="5387"/>
          <w:tab w:val="right" w:pos="7653"/>
        </w:tabs>
        <w:spacing w:line="276" w:lineRule="auto"/>
        <w:ind w:left="567"/>
        <w:jc w:val="left"/>
        <w:rPr>
          <w:color w:val="000000"/>
        </w:rPr>
      </w:pPr>
      <w:r w:rsidRPr="009327CF">
        <w:rPr>
          <w:color w:val="000000"/>
        </w:rPr>
        <w:tab/>
      </w:r>
      <w:r w:rsidRPr="009327CF">
        <w:rPr>
          <w:color w:val="000000"/>
          <w:u w:val="double"/>
        </w:rPr>
        <w:t>11,29 €</w:t>
      </w:r>
      <w:r w:rsidRPr="009327CF">
        <w:rPr>
          <w:color w:val="000000"/>
        </w:rPr>
        <w:t xml:space="preserve"> </w:t>
      </w:r>
      <w:r w:rsidRPr="009327CF">
        <w:rPr>
          <w:color w:val="000000"/>
        </w:rPr>
        <w:tab/>
      </w:r>
      <w:r w:rsidRPr="009327CF">
        <w:rPr>
          <w:color w:val="000000"/>
          <w:u w:val="double"/>
        </w:rPr>
        <w:t>10,57 €</w:t>
      </w:r>
      <w:r w:rsidRPr="009327CF">
        <w:rPr>
          <w:color w:val="000000"/>
        </w:rPr>
        <w:t xml:space="preserve"> </w:t>
      </w:r>
    </w:p>
    <w:p w:rsidR="00956266" w:rsidRPr="009327CF" w:rsidRDefault="00956266" w:rsidP="009327CF">
      <w:pPr>
        <w:tabs>
          <w:tab w:val="right" w:pos="5387"/>
          <w:tab w:val="right" w:pos="7653"/>
        </w:tabs>
        <w:spacing w:line="276" w:lineRule="auto"/>
        <w:ind w:left="567"/>
        <w:jc w:val="left"/>
        <w:rPr>
          <w:color w:val="000000"/>
        </w:rPr>
      </w:pPr>
    </w:p>
    <w:p w:rsidR="00956266" w:rsidRDefault="00956266" w:rsidP="00956266">
      <w:pPr>
        <w:pBdr>
          <w:top w:val="single" w:sz="6" w:space="1" w:color="auto"/>
          <w:left w:val="single" w:sz="6" w:space="1" w:color="auto"/>
          <w:bottom w:val="single" w:sz="6" w:space="1" w:color="auto"/>
          <w:right w:val="single" w:sz="6" w:space="1" w:color="auto"/>
          <w:between w:val="single" w:sz="6" w:space="1" w:color="auto"/>
        </w:pBdr>
        <w:shd w:val="pct5" w:color="auto" w:fill="auto"/>
        <w:ind w:right="-2"/>
        <w:jc w:val="center"/>
        <w:rPr>
          <w:b/>
        </w:rPr>
      </w:pPr>
      <w:r>
        <w:rPr>
          <w:b/>
        </w:rPr>
        <w:t>Praxishinweis</w:t>
      </w:r>
    </w:p>
    <w:p w:rsidR="00956266" w:rsidRDefault="00956266" w:rsidP="00956266">
      <w:pPr>
        <w:pBdr>
          <w:top w:val="single" w:sz="6" w:space="1" w:color="auto"/>
          <w:left w:val="single" w:sz="6" w:space="1" w:color="auto"/>
          <w:bottom w:val="single" w:sz="6" w:space="1" w:color="auto"/>
          <w:right w:val="single" w:sz="6" w:space="1" w:color="auto"/>
        </w:pBdr>
        <w:ind w:right="-2"/>
      </w:pPr>
      <w:r w:rsidRPr="00CD2FC5">
        <w:rPr>
          <w:sz w:val="24"/>
          <w:szCs w:val="24"/>
        </w:rPr>
        <w:t>Neben den reinen Zeitanteilen der Kosten je Arbeitsstunde muss bei der Kalkulation auch die Urla</w:t>
      </w:r>
      <w:bookmarkStart w:id="0" w:name="_GoBack"/>
      <w:bookmarkEnd w:id="0"/>
      <w:r w:rsidRPr="00CD2FC5">
        <w:rPr>
          <w:sz w:val="24"/>
          <w:szCs w:val="24"/>
        </w:rPr>
        <w:t>ubs-, Kranken-, sowie die unproduktive Ar</w:t>
      </w:r>
      <w:r>
        <w:rPr>
          <w:sz w:val="24"/>
          <w:szCs w:val="24"/>
        </w:rPr>
        <w:softHyphen/>
      </w:r>
      <w:r w:rsidRPr="00CD2FC5">
        <w:rPr>
          <w:sz w:val="24"/>
          <w:szCs w:val="24"/>
        </w:rPr>
        <w:t xml:space="preserve">beitszeit berücksichtigt </w:t>
      </w:r>
      <w:r w:rsidRPr="00956266">
        <w:rPr>
          <w:sz w:val="24"/>
          <w:szCs w:val="24"/>
        </w:rPr>
        <w:t>werden</w:t>
      </w:r>
      <w:r w:rsidRPr="00CD2FC5">
        <w:rPr>
          <w:i/>
          <w:sz w:val="24"/>
          <w:szCs w:val="24"/>
        </w:rPr>
        <w:t>.</w:t>
      </w:r>
    </w:p>
    <w:p w:rsidR="00A35961" w:rsidRDefault="00A35961" w:rsidP="00BE652B">
      <w:pPr>
        <w:ind w:right="-2"/>
      </w:pPr>
    </w:p>
    <w:p w:rsidR="00956266" w:rsidRDefault="00956266" w:rsidP="00BE652B">
      <w:pPr>
        <w:ind w:right="-2"/>
      </w:pPr>
    </w:p>
    <w:p w:rsidR="00956266" w:rsidRPr="0038073F" w:rsidRDefault="00956266" w:rsidP="00BE652B">
      <w:pPr>
        <w:ind w:right="-2"/>
      </w:pPr>
      <w:r w:rsidRPr="00956266">
        <w:rPr>
          <w:b/>
        </w:rPr>
        <w:t>Stand:</w:t>
      </w:r>
      <w:r>
        <w:t xml:space="preserve"> 17.12.2014</w:t>
      </w:r>
    </w:p>
    <w:sectPr w:rsidR="00956266" w:rsidRPr="0038073F" w:rsidSect="006508AA">
      <w:headerReference w:type="default" r:id="rId9"/>
      <w:footerReference w:type="default" r:id="rId10"/>
      <w:headerReference w:type="first" r:id="rId11"/>
      <w:footnotePr>
        <w:numRestart w:val="eachSect"/>
      </w:footnotePr>
      <w:pgSz w:w="11906" w:h="16838" w:code="9"/>
      <w:pgMar w:top="1418" w:right="2835"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51" w:rsidRDefault="00722351">
      <w:r>
        <w:separator/>
      </w:r>
    </w:p>
  </w:endnote>
  <w:endnote w:type="continuationSeparator" w:id="0">
    <w:p w:rsidR="00722351" w:rsidRDefault="0072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Bauhaus Md BT">
    <w:panose1 w:val="04030605020B02020C03"/>
    <w:charset w:val="00"/>
    <w:family w:val="decorative"/>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ndale Sans UI">
    <w:altName w:val="Times New Roman"/>
    <w:charset w:val="00"/>
    <w:family w:val="auto"/>
    <w:pitch w:val="variable"/>
  </w:font>
  <w:font w:name="Tahoma">
    <w:altName w:val="Helvetic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51" w:rsidRDefault="00722351" w:rsidP="00A22E6F">
    <w:pPr>
      <w:pStyle w:val="Fuzeile"/>
      <w:tabs>
        <w:tab w:val="clear" w:pos="9072"/>
      </w:tabs>
      <w:ind w:right="-568"/>
    </w:pPr>
    <w:r>
      <w:rPr>
        <w:noProof/>
      </w:rPr>
      <w:drawing>
        <wp:inline distT="0" distB="0" distL="0" distR="0" wp14:anchorId="4943DF8B" wp14:editId="4BE3BEF9">
          <wp:extent cx="6196264" cy="21055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6264" cy="210553"/>
                  </a:xfrm>
                  <a:prstGeom prst="rect">
                    <a:avLst/>
                  </a:prstGeom>
                  <a:noFill/>
                  <a:ln>
                    <a:noFill/>
                  </a:ln>
                </pic:spPr>
              </pic:pic>
            </a:graphicData>
          </a:graphic>
        </wp:inline>
      </w:drawing>
    </w:r>
    <w:r>
      <w:rPr>
        <w:sz w:val="16"/>
        <w:szCs w:val="16"/>
      </w:rPr>
      <w:t>17.12.2014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51" w:rsidRDefault="00722351">
      <w:r>
        <w:separator/>
      </w:r>
    </w:p>
  </w:footnote>
  <w:footnote w:type="continuationSeparator" w:id="0">
    <w:p w:rsidR="00722351" w:rsidRDefault="00722351">
      <w:r>
        <w:continuationSeparator/>
      </w:r>
    </w:p>
  </w:footnote>
  <w:footnote w:id="1">
    <w:p w:rsidR="00722351" w:rsidRDefault="00722351">
      <w:pPr>
        <w:pStyle w:val="Funotentext"/>
      </w:pPr>
      <w:r w:rsidRPr="0092072C">
        <w:rPr>
          <w:rStyle w:val="Funotenzeichen"/>
          <w:position w:val="0"/>
        </w:rPr>
        <w:footnoteRef/>
      </w:r>
      <w:r>
        <w:t xml:space="preserve"> </w:t>
      </w:r>
      <w:r>
        <w:tab/>
        <w:t xml:space="preserve">BSG; Urteil v. 5.3.2014 B 12 R 4/12R, </w:t>
      </w:r>
      <w:proofErr w:type="spellStart"/>
      <w:r>
        <w:t>DStR</w:t>
      </w:r>
      <w:proofErr w:type="spellEnd"/>
      <w:r>
        <w:t xml:space="preserve"> 2014 S. 2030; vgl. hierzu auch BerP 2014 S. 748 und Skript Arbeitslohn 201</w:t>
      </w:r>
      <w:r w:rsidR="00A86DE3">
        <w:t>5</w:t>
      </w:r>
      <w:r>
        <w:t xml:space="preserve"> S.</w:t>
      </w:r>
      <w:r w:rsidR="00A86DE3">
        <w:t xml:space="preserve"> 10.</w:t>
      </w:r>
    </w:p>
  </w:footnote>
  <w:footnote w:id="2">
    <w:p w:rsidR="00722351" w:rsidRDefault="00722351">
      <w:pPr>
        <w:pStyle w:val="Funotentext"/>
      </w:pPr>
      <w:r w:rsidRPr="009327CF">
        <w:rPr>
          <w:rStyle w:val="Funotenzeichen"/>
          <w:position w:val="0"/>
        </w:rPr>
        <w:footnoteRef/>
      </w:r>
      <w:r w:rsidRPr="009327CF">
        <w:t xml:space="preserve"> </w:t>
      </w:r>
      <w:r>
        <w:tab/>
        <w:t xml:space="preserve">Analog </w:t>
      </w:r>
      <w:r w:rsidRPr="001C62E6">
        <w:t>BAG, Urteil v. 16.4.2014 4 AZR 802/11</w:t>
      </w:r>
      <w:r>
        <w:t xml:space="preserve">; </w:t>
      </w:r>
      <w:r w:rsidRPr="001C62E6">
        <w:rPr>
          <w:bCs/>
        </w:rPr>
        <w:t xml:space="preserve">EuGH, Urteil v. 7.11.2013 C-522/12, </w:t>
      </w:r>
      <w:r w:rsidRPr="001C62E6">
        <w:t>DB 2013 S. 2804.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51" w:rsidRDefault="00722351" w:rsidP="006508AA">
    <w:pPr>
      <w:pStyle w:val="Kopfzeile"/>
      <w:tabs>
        <w:tab w:val="clear" w:pos="9072"/>
      </w:tabs>
      <w:ind w:right="-568"/>
      <w:jc w:val="right"/>
      <w:rPr>
        <w:sz w:val="12"/>
        <w:szCs w:val="12"/>
      </w:rPr>
    </w:pPr>
    <w:r>
      <w:rPr>
        <w:noProof/>
      </w:rPr>
      <w:drawing>
        <wp:inline distT="0" distB="0" distL="0" distR="0" wp14:anchorId="3970F20B" wp14:editId="3D025335">
          <wp:extent cx="6124073" cy="601334"/>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181" cy="601345"/>
                  </a:xfrm>
                  <a:prstGeom prst="rect">
                    <a:avLst/>
                  </a:prstGeom>
                  <a:noFill/>
                  <a:ln>
                    <a:noFill/>
                  </a:ln>
                </pic:spPr>
              </pic:pic>
            </a:graphicData>
          </a:graphic>
        </wp:inline>
      </w:drawing>
    </w:r>
  </w:p>
  <w:p w:rsidR="00722351" w:rsidRDefault="00722351" w:rsidP="006508AA">
    <w:pPr>
      <w:pStyle w:val="Kopfzeile"/>
      <w:tabs>
        <w:tab w:val="clear" w:pos="9072"/>
      </w:tabs>
      <w:ind w:right="-1986"/>
      <w:jc w:val="right"/>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51" w:rsidRDefault="00722351" w:rsidP="00A22E6F">
    <w:pPr>
      <w:pStyle w:val="Kopfzeile"/>
      <w:tabs>
        <w:tab w:val="clear" w:pos="9072"/>
      </w:tabs>
      <w:ind w:right="-568"/>
      <w:jc w:val="right"/>
      <w:rPr>
        <w:sz w:val="12"/>
        <w:szCs w:val="12"/>
      </w:rPr>
    </w:pPr>
    <w:r>
      <w:rPr>
        <w:noProof/>
      </w:rPr>
      <w:drawing>
        <wp:inline distT="0" distB="0" distL="0" distR="0" wp14:anchorId="4DADACF0" wp14:editId="1AD0447D">
          <wp:extent cx="6124073" cy="601334"/>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181" cy="601345"/>
                  </a:xfrm>
                  <a:prstGeom prst="rect">
                    <a:avLst/>
                  </a:prstGeom>
                  <a:noFill/>
                  <a:ln>
                    <a:noFill/>
                  </a:ln>
                </pic:spPr>
              </pic:pic>
            </a:graphicData>
          </a:graphic>
        </wp:inline>
      </w:drawing>
    </w:r>
  </w:p>
  <w:p w:rsidR="00722351" w:rsidRPr="00C00029" w:rsidRDefault="00722351" w:rsidP="00A22E6F">
    <w:pPr>
      <w:pStyle w:val="Kopfzeile"/>
      <w:tabs>
        <w:tab w:val="clear" w:pos="9072"/>
      </w:tabs>
      <w:ind w:right="-1986"/>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D07674"/>
    <w:lvl w:ilvl="0">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decimal"/>
      <w:lvlText w:val="%1."/>
      <w:lvlJc w:val="left"/>
      <w:pPr>
        <w:tabs>
          <w:tab w:val="num" w:pos="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bullet"/>
      <w:lvlText w:val=""/>
      <w:lvlJc w:val="left"/>
      <w:pPr>
        <w:tabs>
          <w:tab w:val="num" w:pos="0"/>
        </w:tabs>
        <w:ind w:left="720" w:hanging="72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B"/>
    <w:multiLevelType w:val="singleLevel"/>
    <w:tmpl w:val="0000000B"/>
    <w:name w:val="WW8Num374"/>
    <w:lvl w:ilvl="0">
      <w:start w:val="1"/>
      <w:numFmt w:val="bullet"/>
      <w:lvlText w:val=""/>
      <w:lvlJc w:val="left"/>
      <w:pPr>
        <w:tabs>
          <w:tab w:val="num" w:pos="720"/>
        </w:tabs>
        <w:ind w:left="720" w:hanging="360"/>
      </w:pPr>
      <w:rPr>
        <w:rFonts w:ascii="Symbol" w:hAnsi="Symbol"/>
      </w:rPr>
    </w:lvl>
  </w:abstractNum>
  <w:abstractNum w:abstractNumId="6">
    <w:nsid w:val="00000012"/>
    <w:multiLevelType w:val="singleLevel"/>
    <w:tmpl w:val="00000012"/>
    <w:name w:val="WW8Num564"/>
    <w:lvl w:ilvl="0">
      <w:start w:val="1"/>
      <w:numFmt w:val="bullet"/>
      <w:lvlText w:val=""/>
      <w:lvlJc w:val="left"/>
      <w:pPr>
        <w:tabs>
          <w:tab w:val="num" w:pos="567"/>
        </w:tabs>
        <w:ind w:left="567" w:hanging="567"/>
      </w:pPr>
      <w:rPr>
        <w:rFonts w:ascii="Symbol" w:hAnsi="Symbol"/>
      </w:rPr>
    </w:lvl>
  </w:abstractNum>
  <w:abstractNum w:abstractNumId="7">
    <w:nsid w:val="091477D1"/>
    <w:multiLevelType w:val="hybridMultilevel"/>
    <w:tmpl w:val="332A2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B276D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897569"/>
    <w:multiLevelType w:val="hybridMultilevel"/>
    <w:tmpl w:val="3C34EA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7145A03"/>
    <w:multiLevelType w:val="hybridMultilevel"/>
    <w:tmpl w:val="A3C439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D8E5A7D"/>
    <w:multiLevelType w:val="hybridMultilevel"/>
    <w:tmpl w:val="4978C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8A1293"/>
    <w:multiLevelType w:val="hybridMultilevel"/>
    <w:tmpl w:val="537EA0E0"/>
    <w:lvl w:ilvl="0" w:tplc="1B4EBD9C">
      <w:start w:val="1"/>
      <w:numFmt w:val="bullet"/>
      <w:pStyle w:val="Aufzhlung"/>
      <w:lvlText w:val="·"/>
      <w:lvlJc w:val="left"/>
      <w:pPr>
        <w:ind w:left="360" w:hanging="360"/>
      </w:pPr>
      <w:rPr>
        <w:rFonts w:ascii="Symbol" w:hAnsi="Symbol" w:hint="default"/>
        <w:b w:val="0"/>
        <w:i w:val="0"/>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34A2727A"/>
    <w:multiLevelType w:val="hybridMultilevel"/>
    <w:tmpl w:val="2130A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ABB1F30"/>
    <w:multiLevelType w:val="hybridMultilevel"/>
    <w:tmpl w:val="6E44BE12"/>
    <w:lvl w:ilvl="0" w:tplc="847E7EDC">
      <w:start w:val="1"/>
      <w:numFmt w:val="bullet"/>
      <w:lvlText w:val=""/>
      <w:lvlJc w:val="left"/>
      <w:pPr>
        <w:tabs>
          <w:tab w:val="num" w:pos="720"/>
        </w:tabs>
        <w:ind w:left="720" w:hanging="360"/>
      </w:pPr>
      <w:rPr>
        <w:rFonts w:ascii="Symbol" w:hAnsi="Symbol"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4AE61E0A"/>
    <w:multiLevelType w:val="hybridMultilevel"/>
    <w:tmpl w:val="460EE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B234BCD"/>
    <w:multiLevelType w:val="hybridMultilevel"/>
    <w:tmpl w:val="F9B8D0AA"/>
    <w:lvl w:ilvl="0" w:tplc="0407000F">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0B27114"/>
    <w:multiLevelType w:val="hybridMultilevel"/>
    <w:tmpl w:val="2B3C1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8394DC7"/>
    <w:multiLevelType w:val="hybridMultilevel"/>
    <w:tmpl w:val="424248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E1356DE"/>
    <w:multiLevelType w:val="hybridMultilevel"/>
    <w:tmpl w:val="861A075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nsid w:val="5E5E14BF"/>
    <w:multiLevelType w:val="hybridMultilevel"/>
    <w:tmpl w:val="4FD64E6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1">
    <w:nsid w:val="5E983B41"/>
    <w:multiLevelType w:val="hybridMultilevel"/>
    <w:tmpl w:val="11786D8E"/>
    <w:lvl w:ilvl="0" w:tplc="0407000F">
      <w:start w:val="1"/>
      <w:numFmt w:val="bullet"/>
      <w:lvlText w:val=""/>
      <w:lvlJc w:val="left"/>
      <w:pPr>
        <w:ind w:left="64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nsid w:val="60C07256"/>
    <w:multiLevelType w:val="hybridMultilevel"/>
    <w:tmpl w:val="51AE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8277A1"/>
    <w:multiLevelType w:val="hybridMultilevel"/>
    <w:tmpl w:val="CBFAB46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53B47F4A">
      <w:numFmt w:val="bullet"/>
      <w:lvlText w:val="-"/>
      <w:lvlJc w:val="left"/>
      <w:pPr>
        <w:tabs>
          <w:tab w:val="num" w:pos="2160"/>
        </w:tabs>
        <w:ind w:left="2160" w:hanging="360"/>
      </w:pPr>
      <w:rPr>
        <w:rFonts w:ascii="Arial" w:eastAsia="Times New Roman" w:hAnsi="Arial" w:cs="Aria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5B56A06"/>
    <w:multiLevelType w:val="hybridMultilevel"/>
    <w:tmpl w:val="15386BB0"/>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A67135F"/>
    <w:multiLevelType w:val="hybridMultilevel"/>
    <w:tmpl w:val="CA443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E4D1765"/>
    <w:multiLevelType w:val="hybridMultilevel"/>
    <w:tmpl w:val="587E5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13"/>
  </w:num>
  <w:num w:numId="4">
    <w:abstractNumId w:val="10"/>
  </w:num>
  <w:num w:numId="5">
    <w:abstractNumId w:val="25"/>
  </w:num>
  <w:num w:numId="6">
    <w:abstractNumId w:val="17"/>
  </w:num>
  <w:num w:numId="7">
    <w:abstractNumId w:val="20"/>
  </w:num>
  <w:num w:numId="8">
    <w:abstractNumId w:val="19"/>
  </w:num>
  <w:num w:numId="9">
    <w:abstractNumId w:val="14"/>
  </w:num>
  <w:num w:numId="10">
    <w:abstractNumId w:val="11"/>
  </w:num>
  <w:num w:numId="11">
    <w:abstractNumId w:val="12"/>
  </w:num>
  <w:num w:numId="12">
    <w:abstractNumId w:val="0"/>
    <w:lvlOverride w:ilvl="0">
      <w:lvl w:ilvl="0">
        <w:start w:val="1"/>
        <w:numFmt w:val="bullet"/>
        <w:lvlText w:val="%1"/>
        <w:legacy w:legacy="1" w:legacySpace="0" w:legacyIndent="0"/>
        <w:lvlJc w:val="left"/>
        <w:rPr>
          <w:rFonts w:ascii="Symbol" w:hAnsi="Symbol" w:hint="default"/>
        </w:rPr>
      </w:lvl>
    </w:lvlOverride>
  </w:num>
  <w:num w:numId="13">
    <w:abstractNumId w:val="0"/>
    <w:lvlOverride w:ilvl="0">
      <w:lvl w:ilvl="0">
        <w:start w:val="1"/>
        <w:numFmt w:val="bullet"/>
        <w:lvlText w:val="%1"/>
        <w:legacy w:legacy="1" w:legacySpace="0" w:legacyIndent="0"/>
        <w:lvlJc w:val="left"/>
        <w:rPr>
          <w:rFonts w:ascii="Symbol" w:hAnsi="Symbol"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22"/>
  </w:num>
  <w:num w:numId="21">
    <w:abstractNumId w:val="24"/>
  </w:num>
  <w:num w:numId="22">
    <w:abstractNumId w:val="15"/>
  </w:num>
  <w:num w:numId="23">
    <w:abstractNumId w:val="7"/>
  </w:num>
  <w:num w:numId="24">
    <w:abstractNumId w:val="18"/>
  </w:num>
  <w:num w:numId="25">
    <w:abstractNumId w:val="26"/>
  </w:num>
  <w:num w:numId="26">
    <w:abstractNumId w:val="8"/>
  </w:num>
  <w:num w:numId="27">
    <w:abstractNumId w:val="21"/>
  </w:num>
  <w:num w:numId="2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inkAnnotations="0"/>
  <w:defaultTabStop w:val="284"/>
  <w:hyphenationZone w:val="425"/>
  <w:drawingGridHorizontalSpacing w:val="120"/>
  <w:displayHorizontalDrawingGridEvery w:val="2"/>
  <w:noPunctuationKerning/>
  <w:characterSpacingControl w:val="doNotCompress"/>
  <w:hdrShapeDefaults>
    <o:shapedefaults v:ext="edit" spidmax="294913"/>
  </w:hdrShapeDefaults>
  <w:footnotePr>
    <w:numRestart w:val="eachSect"/>
    <w:footnote w:id="-1"/>
    <w:footnote w:id="0"/>
  </w:footnotePr>
  <w:endnotePr>
    <w:endnote w:id="-1"/>
    <w:endnote w:id="0"/>
  </w:endnotePr>
  <w:compat>
    <w:compatSetting w:name="compatibilityMode" w:uri="http://schemas.microsoft.com/office/word" w:val="12"/>
  </w:compat>
  <w:docVars>
    <w:docVar w:name="KAW999929" w:val="dd418f68-d58a-4a08-b2ce-dc3b102733df"/>
  </w:docVars>
  <w:rsids>
    <w:rsidRoot w:val="00336C8E"/>
    <w:rsid w:val="00001B8D"/>
    <w:rsid w:val="000044C0"/>
    <w:rsid w:val="00004FF2"/>
    <w:rsid w:val="0000537F"/>
    <w:rsid w:val="00005610"/>
    <w:rsid w:val="00005C42"/>
    <w:rsid w:val="0000691F"/>
    <w:rsid w:val="000144ED"/>
    <w:rsid w:val="00015B07"/>
    <w:rsid w:val="00020398"/>
    <w:rsid w:val="00026848"/>
    <w:rsid w:val="00033534"/>
    <w:rsid w:val="00033835"/>
    <w:rsid w:val="00033CB5"/>
    <w:rsid w:val="000357DE"/>
    <w:rsid w:val="00036748"/>
    <w:rsid w:val="000429D8"/>
    <w:rsid w:val="0004472B"/>
    <w:rsid w:val="00046BD4"/>
    <w:rsid w:val="000470B6"/>
    <w:rsid w:val="0005140F"/>
    <w:rsid w:val="000548AA"/>
    <w:rsid w:val="00054B6F"/>
    <w:rsid w:val="000579BF"/>
    <w:rsid w:val="0006151B"/>
    <w:rsid w:val="00061FE9"/>
    <w:rsid w:val="0006233B"/>
    <w:rsid w:val="00063597"/>
    <w:rsid w:val="000704C6"/>
    <w:rsid w:val="00077159"/>
    <w:rsid w:val="000805E7"/>
    <w:rsid w:val="000840DE"/>
    <w:rsid w:val="00085763"/>
    <w:rsid w:val="00085991"/>
    <w:rsid w:val="00086213"/>
    <w:rsid w:val="000965EB"/>
    <w:rsid w:val="000A0BF9"/>
    <w:rsid w:val="000A17CC"/>
    <w:rsid w:val="000A1D5D"/>
    <w:rsid w:val="000A2671"/>
    <w:rsid w:val="000A2677"/>
    <w:rsid w:val="000A2FAC"/>
    <w:rsid w:val="000B1461"/>
    <w:rsid w:val="000B44A9"/>
    <w:rsid w:val="000B4C6C"/>
    <w:rsid w:val="000B7BBA"/>
    <w:rsid w:val="000C0621"/>
    <w:rsid w:val="000C2FD3"/>
    <w:rsid w:val="000C4A04"/>
    <w:rsid w:val="000C525C"/>
    <w:rsid w:val="000C780E"/>
    <w:rsid w:val="000D1571"/>
    <w:rsid w:val="000D6C90"/>
    <w:rsid w:val="000E0063"/>
    <w:rsid w:val="000E0DD9"/>
    <w:rsid w:val="000E0FCE"/>
    <w:rsid w:val="000E1F27"/>
    <w:rsid w:val="000E1FD9"/>
    <w:rsid w:val="000E3EB7"/>
    <w:rsid w:val="000E452F"/>
    <w:rsid w:val="000E54E6"/>
    <w:rsid w:val="000F0B88"/>
    <w:rsid w:val="000F1BC8"/>
    <w:rsid w:val="000F1C4D"/>
    <w:rsid w:val="000F4192"/>
    <w:rsid w:val="0010013F"/>
    <w:rsid w:val="00100E1F"/>
    <w:rsid w:val="00101F9E"/>
    <w:rsid w:val="00102B8D"/>
    <w:rsid w:val="001030D7"/>
    <w:rsid w:val="0010364B"/>
    <w:rsid w:val="00104E0C"/>
    <w:rsid w:val="001055B9"/>
    <w:rsid w:val="00110C1B"/>
    <w:rsid w:val="00111AD2"/>
    <w:rsid w:val="0011231B"/>
    <w:rsid w:val="00112401"/>
    <w:rsid w:val="001124F7"/>
    <w:rsid w:val="00113917"/>
    <w:rsid w:val="0011482E"/>
    <w:rsid w:val="001149A0"/>
    <w:rsid w:val="0012227F"/>
    <w:rsid w:val="00125A77"/>
    <w:rsid w:val="00133C74"/>
    <w:rsid w:val="00133DB9"/>
    <w:rsid w:val="00135EBE"/>
    <w:rsid w:val="00136900"/>
    <w:rsid w:val="0014284D"/>
    <w:rsid w:val="00150155"/>
    <w:rsid w:val="001528DE"/>
    <w:rsid w:val="00153940"/>
    <w:rsid w:val="00153CA5"/>
    <w:rsid w:val="00162B24"/>
    <w:rsid w:val="00165310"/>
    <w:rsid w:val="00170150"/>
    <w:rsid w:val="00170502"/>
    <w:rsid w:val="001734BD"/>
    <w:rsid w:val="00176C95"/>
    <w:rsid w:val="00180669"/>
    <w:rsid w:val="001818CD"/>
    <w:rsid w:val="00183725"/>
    <w:rsid w:val="00183768"/>
    <w:rsid w:val="00183BC6"/>
    <w:rsid w:val="0018650D"/>
    <w:rsid w:val="0019242A"/>
    <w:rsid w:val="0019245E"/>
    <w:rsid w:val="00192D31"/>
    <w:rsid w:val="00196F51"/>
    <w:rsid w:val="00197145"/>
    <w:rsid w:val="00197A4E"/>
    <w:rsid w:val="00197EDD"/>
    <w:rsid w:val="001A1CA6"/>
    <w:rsid w:val="001A21F9"/>
    <w:rsid w:val="001A5AC3"/>
    <w:rsid w:val="001A6E01"/>
    <w:rsid w:val="001B0560"/>
    <w:rsid w:val="001B0B9A"/>
    <w:rsid w:val="001B4593"/>
    <w:rsid w:val="001C1ACC"/>
    <w:rsid w:val="001C39A0"/>
    <w:rsid w:val="001C4032"/>
    <w:rsid w:val="001D1218"/>
    <w:rsid w:val="001D2728"/>
    <w:rsid w:val="001D2EA7"/>
    <w:rsid w:val="001D592A"/>
    <w:rsid w:val="001E0E88"/>
    <w:rsid w:val="001E1576"/>
    <w:rsid w:val="001E192B"/>
    <w:rsid w:val="001E224F"/>
    <w:rsid w:val="001E46DD"/>
    <w:rsid w:val="001E4839"/>
    <w:rsid w:val="001E7059"/>
    <w:rsid w:val="001E7C72"/>
    <w:rsid w:val="001F10F7"/>
    <w:rsid w:val="001F1312"/>
    <w:rsid w:val="002009BD"/>
    <w:rsid w:val="00200A60"/>
    <w:rsid w:val="00200E5A"/>
    <w:rsid w:val="002024F5"/>
    <w:rsid w:val="002046A8"/>
    <w:rsid w:val="0020471E"/>
    <w:rsid w:val="00206C01"/>
    <w:rsid w:val="002107C9"/>
    <w:rsid w:val="0021198F"/>
    <w:rsid w:val="0021534E"/>
    <w:rsid w:val="00216B15"/>
    <w:rsid w:val="00217FAB"/>
    <w:rsid w:val="00221BAB"/>
    <w:rsid w:val="00225590"/>
    <w:rsid w:val="00225B8F"/>
    <w:rsid w:val="0023150C"/>
    <w:rsid w:val="0023394B"/>
    <w:rsid w:val="00234E4F"/>
    <w:rsid w:val="002371DC"/>
    <w:rsid w:val="0024167A"/>
    <w:rsid w:val="002420E1"/>
    <w:rsid w:val="00245EE6"/>
    <w:rsid w:val="00246404"/>
    <w:rsid w:val="002472A6"/>
    <w:rsid w:val="0025091B"/>
    <w:rsid w:val="00252F6A"/>
    <w:rsid w:val="00254F37"/>
    <w:rsid w:val="00256769"/>
    <w:rsid w:val="00256CEE"/>
    <w:rsid w:val="0026078E"/>
    <w:rsid w:val="00261995"/>
    <w:rsid w:val="00267380"/>
    <w:rsid w:val="00272152"/>
    <w:rsid w:val="002728AF"/>
    <w:rsid w:val="002732B0"/>
    <w:rsid w:val="00275BA7"/>
    <w:rsid w:val="0027605E"/>
    <w:rsid w:val="002816E2"/>
    <w:rsid w:val="00282C88"/>
    <w:rsid w:val="00283474"/>
    <w:rsid w:val="00284F42"/>
    <w:rsid w:val="002869D0"/>
    <w:rsid w:val="00287D5E"/>
    <w:rsid w:val="002A07E1"/>
    <w:rsid w:val="002A0AC3"/>
    <w:rsid w:val="002A4309"/>
    <w:rsid w:val="002A4500"/>
    <w:rsid w:val="002B1545"/>
    <w:rsid w:val="002B3455"/>
    <w:rsid w:val="002B44A2"/>
    <w:rsid w:val="002B7D86"/>
    <w:rsid w:val="002C3754"/>
    <w:rsid w:val="002C3A2F"/>
    <w:rsid w:val="002C7384"/>
    <w:rsid w:val="002D0F11"/>
    <w:rsid w:val="002D22DF"/>
    <w:rsid w:val="002D25FE"/>
    <w:rsid w:val="002D64DD"/>
    <w:rsid w:val="002D69BB"/>
    <w:rsid w:val="002E063D"/>
    <w:rsid w:val="002E42D1"/>
    <w:rsid w:val="002E6A7C"/>
    <w:rsid w:val="002E6C21"/>
    <w:rsid w:val="002F2172"/>
    <w:rsid w:val="002F72A1"/>
    <w:rsid w:val="002F7405"/>
    <w:rsid w:val="0030192D"/>
    <w:rsid w:val="00304403"/>
    <w:rsid w:val="00306745"/>
    <w:rsid w:val="00310CD5"/>
    <w:rsid w:val="003154C9"/>
    <w:rsid w:val="00317137"/>
    <w:rsid w:val="003227F6"/>
    <w:rsid w:val="00322D6E"/>
    <w:rsid w:val="003237DB"/>
    <w:rsid w:val="00324D64"/>
    <w:rsid w:val="00325702"/>
    <w:rsid w:val="00326A48"/>
    <w:rsid w:val="00331BE7"/>
    <w:rsid w:val="0033616D"/>
    <w:rsid w:val="00336262"/>
    <w:rsid w:val="0033647A"/>
    <w:rsid w:val="00336C8E"/>
    <w:rsid w:val="00337E21"/>
    <w:rsid w:val="00341919"/>
    <w:rsid w:val="00343FC3"/>
    <w:rsid w:val="003507DC"/>
    <w:rsid w:val="003522B1"/>
    <w:rsid w:val="0035396B"/>
    <w:rsid w:val="00355E7C"/>
    <w:rsid w:val="0036340F"/>
    <w:rsid w:val="003679CB"/>
    <w:rsid w:val="00372583"/>
    <w:rsid w:val="00376FD3"/>
    <w:rsid w:val="0038076E"/>
    <w:rsid w:val="00383686"/>
    <w:rsid w:val="00383EB3"/>
    <w:rsid w:val="00384FBD"/>
    <w:rsid w:val="00386137"/>
    <w:rsid w:val="003876CD"/>
    <w:rsid w:val="003903DE"/>
    <w:rsid w:val="00390970"/>
    <w:rsid w:val="00392978"/>
    <w:rsid w:val="00394434"/>
    <w:rsid w:val="00396E90"/>
    <w:rsid w:val="003A2307"/>
    <w:rsid w:val="003A253C"/>
    <w:rsid w:val="003A2739"/>
    <w:rsid w:val="003A4B1A"/>
    <w:rsid w:val="003A6DF0"/>
    <w:rsid w:val="003A7C28"/>
    <w:rsid w:val="003B00A5"/>
    <w:rsid w:val="003B1849"/>
    <w:rsid w:val="003B32F6"/>
    <w:rsid w:val="003B7D81"/>
    <w:rsid w:val="003C03FE"/>
    <w:rsid w:val="003C0790"/>
    <w:rsid w:val="003C0801"/>
    <w:rsid w:val="003C26B1"/>
    <w:rsid w:val="003C278E"/>
    <w:rsid w:val="003C3D11"/>
    <w:rsid w:val="003D10C9"/>
    <w:rsid w:val="003D4AD8"/>
    <w:rsid w:val="003D5C02"/>
    <w:rsid w:val="003E08F7"/>
    <w:rsid w:val="003E1090"/>
    <w:rsid w:val="003E2412"/>
    <w:rsid w:val="003E2AC0"/>
    <w:rsid w:val="003E48CA"/>
    <w:rsid w:val="003E5876"/>
    <w:rsid w:val="003F00AB"/>
    <w:rsid w:val="003F14AC"/>
    <w:rsid w:val="003F242A"/>
    <w:rsid w:val="003F365A"/>
    <w:rsid w:val="003F6D6F"/>
    <w:rsid w:val="003F6DBF"/>
    <w:rsid w:val="003F71C6"/>
    <w:rsid w:val="00401A80"/>
    <w:rsid w:val="00402E8B"/>
    <w:rsid w:val="00403F1B"/>
    <w:rsid w:val="00410A8C"/>
    <w:rsid w:val="00412BAA"/>
    <w:rsid w:val="0041444F"/>
    <w:rsid w:val="00415E62"/>
    <w:rsid w:val="00416B62"/>
    <w:rsid w:val="00417922"/>
    <w:rsid w:val="00420E86"/>
    <w:rsid w:val="0042353D"/>
    <w:rsid w:val="004236DD"/>
    <w:rsid w:val="00424784"/>
    <w:rsid w:val="00424D12"/>
    <w:rsid w:val="00424F2D"/>
    <w:rsid w:val="004275DB"/>
    <w:rsid w:val="0042761D"/>
    <w:rsid w:val="004327B9"/>
    <w:rsid w:val="00432931"/>
    <w:rsid w:val="00433D5B"/>
    <w:rsid w:val="00435C26"/>
    <w:rsid w:val="00435E74"/>
    <w:rsid w:val="0043600A"/>
    <w:rsid w:val="00440AE6"/>
    <w:rsid w:val="00441D3A"/>
    <w:rsid w:val="00451038"/>
    <w:rsid w:val="00461FA0"/>
    <w:rsid w:val="00463E6C"/>
    <w:rsid w:val="00464242"/>
    <w:rsid w:val="00466582"/>
    <w:rsid w:val="00467FD1"/>
    <w:rsid w:val="004707D0"/>
    <w:rsid w:val="00472712"/>
    <w:rsid w:val="004737FB"/>
    <w:rsid w:val="00475137"/>
    <w:rsid w:val="0047616E"/>
    <w:rsid w:val="00481BD1"/>
    <w:rsid w:val="00487349"/>
    <w:rsid w:val="00487E85"/>
    <w:rsid w:val="004913BA"/>
    <w:rsid w:val="00491460"/>
    <w:rsid w:val="00491B64"/>
    <w:rsid w:val="004922F7"/>
    <w:rsid w:val="00496FF1"/>
    <w:rsid w:val="00497C12"/>
    <w:rsid w:val="004A0622"/>
    <w:rsid w:val="004A0F70"/>
    <w:rsid w:val="004A0FBD"/>
    <w:rsid w:val="004A24BE"/>
    <w:rsid w:val="004A6C03"/>
    <w:rsid w:val="004B25C2"/>
    <w:rsid w:val="004B2A20"/>
    <w:rsid w:val="004B2D53"/>
    <w:rsid w:val="004B6172"/>
    <w:rsid w:val="004C09D3"/>
    <w:rsid w:val="004C0CA3"/>
    <w:rsid w:val="004C0CB9"/>
    <w:rsid w:val="004C0ED8"/>
    <w:rsid w:val="004C1392"/>
    <w:rsid w:val="004C4962"/>
    <w:rsid w:val="004D0B4B"/>
    <w:rsid w:val="004D0DF5"/>
    <w:rsid w:val="004D16F8"/>
    <w:rsid w:val="004D3FA6"/>
    <w:rsid w:val="004D460D"/>
    <w:rsid w:val="004E1EF6"/>
    <w:rsid w:val="004E1F70"/>
    <w:rsid w:val="004E25B7"/>
    <w:rsid w:val="004F036F"/>
    <w:rsid w:val="004F0878"/>
    <w:rsid w:val="004F159E"/>
    <w:rsid w:val="004F4EE6"/>
    <w:rsid w:val="00504F37"/>
    <w:rsid w:val="00505A96"/>
    <w:rsid w:val="0050663B"/>
    <w:rsid w:val="00506F81"/>
    <w:rsid w:val="00507CA9"/>
    <w:rsid w:val="0051170E"/>
    <w:rsid w:val="00512267"/>
    <w:rsid w:val="0051454F"/>
    <w:rsid w:val="005179E1"/>
    <w:rsid w:val="005210CA"/>
    <w:rsid w:val="005213CD"/>
    <w:rsid w:val="00523117"/>
    <w:rsid w:val="00524E73"/>
    <w:rsid w:val="00527097"/>
    <w:rsid w:val="00527404"/>
    <w:rsid w:val="00527BD4"/>
    <w:rsid w:val="00530A3B"/>
    <w:rsid w:val="00530FDF"/>
    <w:rsid w:val="00533AC8"/>
    <w:rsid w:val="00535D6C"/>
    <w:rsid w:val="005419EC"/>
    <w:rsid w:val="00542B1B"/>
    <w:rsid w:val="00542CBD"/>
    <w:rsid w:val="00543595"/>
    <w:rsid w:val="00545716"/>
    <w:rsid w:val="00545FD6"/>
    <w:rsid w:val="005479C6"/>
    <w:rsid w:val="005514E5"/>
    <w:rsid w:val="00552EA3"/>
    <w:rsid w:val="00553174"/>
    <w:rsid w:val="00556B86"/>
    <w:rsid w:val="005602E4"/>
    <w:rsid w:val="0056032E"/>
    <w:rsid w:val="00560432"/>
    <w:rsid w:val="005607EF"/>
    <w:rsid w:val="00561DE4"/>
    <w:rsid w:val="00562332"/>
    <w:rsid w:val="00563B10"/>
    <w:rsid w:val="00563F07"/>
    <w:rsid w:val="00564595"/>
    <w:rsid w:val="00565E49"/>
    <w:rsid w:val="00566ACD"/>
    <w:rsid w:val="00566BCA"/>
    <w:rsid w:val="00571050"/>
    <w:rsid w:val="00571214"/>
    <w:rsid w:val="00571B52"/>
    <w:rsid w:val="0057270E"/>
    <w:rsid w:val="00573D62"/>
    <w:rsid w:val="00576D98"/>
    <w:rsid w:val="00580C29"/>
    <w:rsid w:val="00582C7F"/>
    <w:rsid w:val="00582F22"/>
    <w:rsid w:val="00583036"/>
    <w:rsid w:val="005854A5"/>
    <w:rsid w:val="0058755B"/>
    <w:rsid w:val="00587C00"/>
    <w:rsid w:val="005901F1"/>
    <w:rsid w:val="00591ED7"/>
    <w:rsid w:val="00594A86"/>
    <w:rsid w:val="0059755A"/>
    <w:rsid w:val="005A1383"/>
    <w:rsid w:val="005A145D"/>
    <w:rsid w:val="005A4572"/>
    <w:rsid w:val="005A4D68"/>
    <w:rsid w:val="005A5D7E"/>
    <w:rsid w:val="005B2144"/>
    <w:rsid w:val="005B3FE8"/>
    <w:rsid w:val="005B6587"/>
    <w:rsid w:val="005C2E46"/>
    <w:rsid w:val="005C3E44"/>
    <w:rsid w:val="005C4D8A"/>
    <w:rsid w:val="005C7431"/>
    <w:rsid w:val="005C7826"/>
    <w:rsid w:val="005D04C6"/>
    <w:rsid w:val="005D161B"/>
    <w:rsid w:val="005E10C6"/>
    <w:rsid w:val="005E18F9"/>
    <w:rsid w:val="005E1C6A"/>
    <w:rsid w:val="005E42D5"/>
    <w:rsid w:val="005E5337"/>
    <w:rsid w:val="005F047B"/>
    <w:rsid w:val="005F368A"/>
    <w:rsid w:val="005F3E0E"/>
    <w:rsid w:val="005F3FFA"/>
    <w:rsid w:val="005F4ADF"/>
    <w:rsid w:val="005F6841"/>
    <w:rsid w:val="005F7EF5"/>
    <w:rsid w:val="006059E8"/>
    <w:rsid w:val="00605E40"/>
    <w:rsid w:val="006060F8"/>
    <w:rsid w:val="00606EC9"/>
    <w:rsid w:val="0061009A"/>
    <w:rsid w:val="00610E7B"/>
    <w:rsid w:val="00613413"/>
    <w:rsid w:val="006150AA"/>
    <w:rsid w:val="00615B9E"/>
    <w:rsid w:val="00622F3D"/>
    <w:rsid w:val="00623466"/>
    <w:rsid w:val="0062773F"/>
    <w:rsid w:val="00633FD5"/>
    <w:rsid w:val="00634445"/>
    <w:rsid w:val="00636116"/>
    <w:rsid w:val="00636BA5"/>
    <w:rsid w:val="00641A7D"/>
    <w:rsid w:val="00641EAC"/>
    <w:rsid w:val="0064223E"/>
    <w:rsid w:val="00645E1B"/>
    <w:rsid w:val="00646724"/>
    <w:rsid w:val="0064710D"/>
    <w:rsid w:val="006471CE"/>
    <w:rsid w:val="0065071B"/>
    <w:rsid w:val="006508AA"/>
    <w:rsid w:val="006513A7"/>
    <w:rsid w:val="00651854"/>
    <w:rsid w:val="00655348"/>
    <w:rsid w:val="00660223"/>
    <w:rsid w:val="0066027C"/>
    <w:rsid w:val="00661FBD"/>
    <w:rsid w:val="00664461"/>
    <w:rsid w:val="0066588D"/>
    <w:rsid w:val="00665A30"/>
    <w:rsid w:val="0066756B"/>
    <w:rsid w:val="006713BD"/>
    <w:rsid w:val="00673C88"/>
    <w:rsid w:val="00677039"/>
    <w:rsid w:val="00677190"/>
    <w:rsid w:val="00687AE6"/>
    <w:rsid w:val="006917C7"/>
    <w:rsid w:val="00692CF2"/>
    <w:rsid w:val="0069625C"/>
    <w:rsid w:val="0069773C"/>
    <w:rsid w:val="006A3E58"/>
    <w:rsid w:val="006A4D10"/>
    <w:rsid w:val="006A6804"/>
    <w:rsid w:val="006B024C"/>
    <w:rsid w:val="006B6DA8"/>
    <w:rsid w:val="006B79F4"/>
    <w:rsid w:val="006C2AF3"/>
    <w:rsid w:val="006C2C16"/>
    <w:rsid w:val="006C4C76"/>
    <w:rsid w:val="006C4F35"/>
    <w:rsid w:val="006C526A"/>
    <w:rsid w:val="006D067F"/>
    <w:rsid w:val="006D2AEB"/>
    <w:rsid w:val="006D42EF"/>
    <w:rsid w:val="006D4F2E"/>
    <w:rsid w:val="006D55A6"/>
    <w:rsid w:val="006D7764"/>
    <w:rsid w:val="006E1452"/>
    <w:rsid w:val="006E5CF4"/>
    <w:rsid w:val="006F0998"/>
    <w:rsid w:val="006F45EE"/>
    <w:rsid w:val="006F6439"/>
    <w:rsid w:val="006F7A11"/>
    <w:rsid w:val="00707B9C"/>
    <w:rsid w:val="007122D2"/>
    <w:rsid w:val="00713849"/>
    <w:rsid w:val="00714592"/>
    <w:rsid w:val="00717616"/>
    <w:rsid w:val="00721B62"/>
    <w:rsid w:val="00722351"/>
    <w:rsid w:val="007247CD"/>
    <w:rsid w:val="00724F8A"/>
    <w:rsid w:val="00724FD2"/>
    <w:rsid w:val="007252A7"/>
    <w:rsid w:val="00725497"/>
    <w:rsid w:val="00725A85"/>
    <w:rsid w:val="0072644E"/>
    <w:rsid w:val="00727CF9"/>
    <w:rsid w:val="0073192F"/>
    <w:rsid w:val="00736E6A"/>
    <w:rsid w:val="00737377"/>
    <w:rsid w:val="00740C51"/>
    <w:rsid w:val="0074227A"/>
    <w:rsid w:val="00742776"/>
    <w:rsid w:val="00750DA4"/>
    <w:rsid w:val="0075149B"/>
    <w:rsid w:val="007524AA"/>
    <w:rsid w:val="007571DC"/>
    <w:rsid w:val="00760AC1"/>
    <w:rsid w:val="00762701"/>
    <w:rsid w:val="0076406A"/>
    <w:rsid w:val="007644DC"/>
    <w:rsid w:val="0076581C"/>
    <w:rsid w:val="00765C3C"/>
    <w:rsid w:val="00771A0E"/>
    <w:rsid w:val="00772786"/>
    <w:rsid w:val="00772835"/>
    <w:rsid w:val="007735F3"/>
    <w:rsid w:val="0077614C"/>
    <w:rsid w:val="00780197"/>
    <w:rsid w:val="007865DF"/>
    <w:rsid w:val="0078698D"/>
    <w:rsid w:val="00790DA0"/>
    <w:rsid w:val="00791253"/>
    <w:rsid w:val="00791291"/>
    <w:rsid w:val="00793532"/>
    <w:rsid w:val="007944EF"/>
    <w:rsid w:val="0079531B"/>
    <w:rsid w:val="00797FF9"/>
    <w:rsid w:val="007A01A9"/>
    <w:rsid w:val="007A0287"/>
    <w:rsid w:val="007A46CF"/>
    <w:rsid w:val="007A582C"/>
    <w:rsid w:val="007A5E03"/>
    <w:rsid w:val="007B2AB1"/>
    <w:rsid w:val="007B67E0"/>
    <w:rsid w:val="007C379C"/>
    <w:rsid w:val="007C5521"/>
    <w:rsid w:val="007D0069"/>
    <w:rsid w:val="007D0A65"/>
    <w:rsid w:val="007D0EDF"/>
    <w:rsid w:val="007D1900"/>
    <w:rsid w:val="007D6E93"/>
    <w:rsid w:val="007D7250"/>
    <w:rsid w:val="007E0337"/>
    <w:rsid w:val="007E0977"/>
    <w:rsid w:val="007E20C1"/>
    <w:rsid w:val="007E369F"/>
    <w:rsid w:val="007E3E19"/>
    <w:rsid w:val="007E56F0"/>
    <w:rsid w:val="007E7EB3"/>
    <w:rsid w:val="007F1780"/>
    <w:rsid w:val="007F604A"/>
    <w:rsid w:val="008028FA"/>
    <w:rsid w:val="00804B90"/>
    <w:rsid w:val="008050DB"/>
    <w:rsid w:val="00811BF1"/>
    <w:rsid w:val="00812AB4"/>
    <w:rsid w:val="00813BB0"/>
    <w:rsid w:val="0081510B"/>
    <w:rsid w:val="008178E7"/>
    <w:rsid w:val="00821363"/>
    <w:rsid w:val="008229B3"/>
    <w:rsid w:val="00827115"/>
    <w:rsid w:val="00831752"/>
    <w:rsid w:val="00833DAC"/>
    <w:rsid w:val="008342CF"/>
    <w:rsid w:val="00835002"/>
    <w:rsid w:val="008366E1"/>
    <w:rsid w:val="00845596"/>
    <w:rsid w:val="008515ED"/>
    <w:rsid w:val="00851B62"/>
    <w:rsid w:val="00852901"/>
    <w:rsid w:val="00855233"/>
    <w:rsid w:val="00855916"/>
    <w:rsid w:val="00856F96"/>
    <w:rsid w:val="00864F5C"/>
    <w:rsid w:val="00867373"/>
    <w:rsid w:val="008674AE"/>
    <w:rsid w:val="00867973"/>
    <w:rsid w:val="008679EC"/>
    <w:rsid w:val="00870B25"/>
    <w:rsid w:val="00877603"/>
    <w:rsid w:val="00881A95"/>
    <w:rsid w:val="008821AA"/>
    <w:rsid w:val="008829B8"/>
    <w:rsid w:val="008861E1"/>
    <w:rsid w:val="008919CA"/>
    <w:rsid w:val="00893CB0"/>
    <w:rsid w:val="008A0956"/>
    <w:rsid w:val="008A0CE1"/>
    <w:rsid w:val="008A0D9E"/>
    <w:rsid w:val="008A1011"/>
    <w:rsid w:val="008A2087"/>
    <w:rsid w:val="008A6DA7"/>
    <w:rsid w:val="008B0488"/>
    <w:rsid w:val="008B2D57"/>
    <w:rsid w:val="008B4ABD"/>
    <w:rsid w:val="008B7627"/>
    <w:rsid w:val="008C1088"/>
    <w:rsid w:val="008C2042"/>
    <w:rsid w:val="008C515D"/>
    <w:rsid w:val="008D1699"/>
    <w:rsid w:val="008D2395"/>
    <w:rsid w:val="008D3985"/>
    <w:rsid w:val="008D6A4A"/>
    <w:rsid w:val="008D7DC2"/>
    <w:rsid w:val="008E1A97"/>
    <w:rsid w:val="008E3C30"/>
    <w:rsid w:val="008E49A9"/>
    <w:rsid w:val="008F0F48"/>
    <w:rsid w:val="008F1099"/>
    <w:rsid w:val="008F524E"/>
    <w:rsid w:val="008F56E6"/>
    <w:rsid w:val="008F687B"/>
    <w:rsid w:val="008F7A10"/>
    <w:rsid w:val="008F7D1B"/>
    <w:rsid w:val="0090013F"/>
    <w:rsid w:val="0090145F"/>
    <w:rsid w:val="00903330"/>
    <w:rsid w:val="00903C48"/>
    <w:rsid w:val="009076F6"/>
    <w:rsid w:val="009123E5"/>
    <w:rsid w:val="00913C34"/>
    <w:rsid w:val="00916E63"/>
    <w:rsid w:val="00917797"/>
    <w:rsid w:val="00917E02"/>
    <w:rsid w:val="0092072C"/>
    <w:rsid w:val="00921226"/>
    <w:rsid w:val="009258D8"/>
    <w:rsid w:val="00925C01"/>
    <w:rsid w:val="0092700E"/>
    <w:rsid w:val="00930FB3"/>
    <w:rsid w:val="009327CF"/>
    <w:rsid w:val="009336A8"/>
    <w:rsid w:val="009371F2"/>
    <w:rsid w:val="00943209"/>
    <w:rsid w:val="00944DA2"/>
    <w:rsid w:val="00944FF4"/>
    <w:rsid w:val="00945B4D"/>
    <w:rsid w:val="00945C85"/>
    <w:rsid w:val="00945F58"/>
    <w:rsid w:val="00945F67"/>
    <w:rsid w:val="0094620D"/>
    <w:rsid w:val="00947ECD"/>
    <w:rsid w:val="009504C4"/>
    <w:rsid w:val="00950B50"/>
    <w:rsid w:val="00953D74"/>
    <w:rsid w:val="0095453A"/>
    <w:rsid w:val="00956266"/>
    <w:rsid w:val="00957E86"/>
    <w:rsid w:val="00964DA1"/>
    <w:rsid w:val="00965A01"/>
    <w:rsid w:val="0096608A"/>
    <w:rsid w:val="009705BB"/>
    <w:rsid w:val="00980C85"/>
    <w:rsid w:val="00982F3B"/>
    <w:rsid w:val="009845B5"/>
    <w:rsid w:val="0098538C"/>
    <w:rsid w:val="009866A9"/>
    <w:rsid w:val="00987271"/>
    <w:rsid w:val="009901CE"/>
    <w:rsid w:val="009937EE"/>
    <w:rsid w:val="0099566C"/>
    <w:rsid w:val="0099702F"/>
    <w:rsid w:val="00997754"/>
    <w:rsid w:val="009A0DF9"/>
    <w:rsid w:val="009A2CD9"/>
    <w:rsid w:val="009A3277"/>
    <w:rsid w:val="009A4133"/>
    <w:rsid w:val="009A577D"/>
    <w:rsid w:val="009B24DB"/>
    <w:rsid w:val="009B2A01"/>
    <w:rsid w:val="009B6541"/>
    <w:rsid w:val="009B7617"/>
    <w:rsid w:val="009C16CE"/>
    <w:rsid w:val="009C336A"/>
    <w:rsid w:val="009D60A9"/>
    <w:rsid w:val="009D6B05"/>
    <w:rsid w:val="009E0E64"/>
    <w:rsid w:val="009E154B"/>
    <w:rsid w:val="009E2DBE"/>
    <w:rsid w:val="009E33FE"/>
    <w:rsid w:val="009F1A79"/>
    <w:rsid w:val="009F5678"/>
    <w:rsid w:val="009F79E2"/>
    <w:rsid w:val="00A03B5C"/>
    <w:rsid w:val="00A04164"/>
    <w:rsid w:val="00A04B6C"/>
    <w:rsid w:val="00A10112"/>
    <w:rsid w:val="00A13E0C"/>
    <w:rsid w:val="00A1419D"/>
    <w:rsid w:val="00A15192"/>
    <w:rsid w:val="00A156BC"/>
    <w:rsid w:val="00A2022A"/>
    <w:rsid w:val="00A22116"/>
    <w:rsid w:val="00A2293E"/>
    <w:rsid w:val="00A22E6F"/>
    <w:rsid w:val="00A232B7"/>
    <w:rsid w:val="00A23C45"/>
    <w:rsid w:val="00A2422F"/>
    <w:rsid w:val="00A30192"/>
    <w:rsid w:val="00A32602"/>
    <w:rsid w:val="00A326B6"/>
    <w:rsid w:val="00A3290C"/>
    <w:rsid w:val="00A32B7C"/>
    <w:rsid w:val="00A34FC8"/>
    <w:rsid w:val="00A35961"/>
    <w:rsid w:val="00A35BD3"/>
    <w:rsid w:val="00A407DD"/>
    <w:rsid w:val="00A4678F"/>
    <w:rsid w:val="00A47696"/>
    <w:rsid w:val="00A47AD6"/>
    <w:rsid w:val="00A500EC"/>
    <w:rsid w:val="00A510B0"/>
    <w:rsid w:val="00A545EC"/>
    <w:rsid w:val="00A54632"/>
    <w:rsid w:val="00A56904"/>
    <w:rsid w:val="00A6147B"/>
    <w:rsid w:val="00A616A3"/>
    <w:rsid w:val="00A6222D"/>
    <w:rsid w:val="00A62B5D"/>
    <w:rsid w:val="00A62BE8"/>
    <w:rsid w:val="00A712CF"/>
    <w:rsid w:val="00A7350E"/>
    <w:rsid w:val="00A7476C"/>
    <w:rsid w:val="00A74A02"/>
    <w:rsid w:val="00A75FF6"/>
    <w:rsid w:val="00A7601A"/>
    <w:rsid w:val="00A768DC"/>
    <w:rsid w:val="00A76DB5"/>
    <w:rsid w:val="00A77261"/>
    <w:rsid w:val="00A82133"/>
    <w:rsid w:val="00A86DE3"/>
    <w:rsid w:val="00A90A21"/>
    <w:rsid w:val="00A948B8"/>
    <w:rsid w:val="00AA1DCD"/>
    <w:rsid w:val="00AA1F7C"/>
    <w:rsid w:val="00AA2ED7"/>
    <w:rsid w:val="00AA4A07"/>
    <w:rsid w:val="00AB0967"/>
    <w:rsid w:val="00AB0F03"/>
    <w:rsid w:val="00AB5D2A"/>
    <w:rsid w:val="00AB7FB0"/>
    <w:rsid w:val="00AC0547"/>
    <w:rsid w:val="00AC108D"/>
    <w:rsid w:val="00AD0212"/>
    <w:rsid w:val="00AD257C"/>
    <w:rsid w:val="00AD3F0C"/>
    <w:rsid w:val="00AD5457"/>
    <w:rsid w:val="00AD67EC"/>
    <w:rsid w:val="00AE0164"/>
    <w:rsid w:val="00AE06A1"/>
    <w:rsid w:val="00AE2478"/>
    <w:rsid w:val="00AE2A55"/>
    <w:rsid w:val="00AE2B47"/>
    <w:rsid w:val="00AE3E04"/>
    <w:rsid w:val="00AE687D"/>
    <w:rsid w:val="00AE709A"/>
    <w:rsid w:val="00B02711"/>
    <w:rsid w:val="00B037C3"/>
    <w:rsid w:val="00B0424B"/>
    <w:rsid w:val="00B078F4"/>
    <w:rsid w:val="00B12967"/>
    <w:rsid w:val="00B12F6C"/>
    <w:rsid w:val="00B1430A"/>
    <w:rsid w:val="00B14980"/>
    <w:rsid w:val="00B158BD"/>
    <w:rsid w:val="00B15E3C"/>
    <w:rsid w:val="00B16CFB"/>
    <w:rsid w:val="00B20109"/>
    <w:rsid w:val="00B2297C"/>
    <w:rsid w:val="00B25D22"/>
    <w:rsid w:val="00B26557"/>
    <w:rsid w:val="00B3089B"/>
    <w:rsid w:val="00B31703"/>
    <w:rsid w:val="00B31C1B"/>
    <w:rsid w:val="00B3380F"/>
    <w:rsid w:val="00B34AF5"/>
    <w:rsid w:val="00B34D0C"/>
    <w:rsid w:val="00B37B40"/>
    <w:rsid w:val="00B41511"/>
    <w:rsid w:val="00B43E7A"/>
    <w:rsid w:val="00B45287"/>
    <w:rsid w:val="00B45A82"/>
    <w:rsid w:val="00B46D2C"/>
    <w:rsid w:val="00B472D1"/>
    <w:rsid w:val="00B47D01"/>
    <w:rsid w:val="00B515DB"/>
    <w:rsid w:val="00B51EEC"/>
    <w:rsid w:val="00B52B43"/>
    <w:rsid w:val="00B53D87"/>
    <w:rsid w:val="00B560FA"/>
    <w:rsid w:val="00B56143"/>
    <w:rsid w:val="00B6196D"/>
    <w:rsid w:val="00B64EEE"/>
    <w:rsid w:val="00B65081"/>
    <w:rsid w:val="00B65586"/>
    <w:rsid w:val="00B66318"/>
    <w:rsid w:val="00B671C0"/>
    <w:rsid w:val="00B707CF"/>
    <w:rsid w:val="00B72293"/>
    <w:rsid w:val="00B75ED6"/>
    <w:rsid w:val="00B76A4E"/>
    <w:rsid w:val="00B82C4C"/>
    <w:rsid w:val="00B85CDE"/>
    <w:rsid w:val="00B92E61"/>
    <w:rsid w:val="00B94C5F"/>
    <w:rsid w:val="00B95078"/>
    <w:rsid w:val="00BA5E22"/>
    <w:rsid w:val="00BA64BA"/>
    <w:rsid w:val="00BA7DAB"/>
    <w:rsid w:val="00BB1037"/>
    <w:rsid w:val="00BB7237"/>
    <w:rsid w:val="00BB7935"/>
    <w:rsid w:val="00BC0BE4"/>
    <w:rsid w:val="00BC0C2C"/>
    <w:rsid w:val="00BC0DB8"/>
    <w:rsid w:val="00BC1313"/>
    <w:rsid w:val="00BC4BF0"/>
    <w:rsid w:val="00BC6321"/>
    <w:rsid w:val="00BD07F4"/>
    <w:rsid w:val="00BD0AE9"/>
    <w:rsid w:val="00BD0DA5"/>
    <w:rsid w:val="00BD0F58"/>
    <w:rsid w:val="00BD1E29"/>
    <w:rsid w:val="00BD3476"/>
    <w:rsid w:val="00BD3971"/>
    <w:rsid w:val="00BD3E99"/>
    <w:rsid w:val="00BD6482"/>
    <w:rsid w:val="00BD6958"/>
    <w:rsid w:val="00BE1117"/>
    <w:rsid w:val="00BE30D5"/>
    <w:rsid w:val="00BE4000"/>
    <w:rsid w:val="00BE5831"/>
    <w:rsid w:val="00BE5B6D"/>
    <w:rsid w:val="00BE652B"/>
    <w:rsid w:val="00BE728D"/>
    <w:rsid w:val="00BF1966"/>
    <w:rsid w:val="00BF3FDB"/>
    <w:rsid w:val="00BF4E2D"/>
    <w:rsid w:val="00BF62DF"/>
    <w:rsid w:val="00BF630A"/>
    <w:rsid w:val="00C005B2"/>
    <w:rsid w:val="00C01958"/>
    <w:rsid w:val="00C02016"/>
    <w:rsid w:val="00C051DF"/>
    <w:rsid w:val="00C07032"/>
    <w:rsid w:val="00C075CE"/>
    <w:rsid w:val="00C07705"/>
    <w:rsid w:val="00C15F1B"/>
    <w:rsid w:val="00C16F0B"/>
    <w:rsid w:val="00C230CA"/>
    <w:rsid w:val="00C275F0"/>
    <w:rsid w:val="00C33E10"/>
    <w:rsid w:val="00C340DA"/>
    <w:rsid w:val="00C42784"/>
    <w:rsid w:val="00C44704"/>
    <w:rsid w:val="00C46455"/>
    <w:rsid w:val="00C46C21"/>
    <w:rsid w:val="00C47B32"/>
    <w:rsid w:val="00C501EA"/>
    <w:rsid w:val="00C53AE7"/>
    <w:rsid w:val="00C54C2A"/>
    <w:rsid w:val="00C61CC3"/>
    <w:rsid w:val="00C6389D"/>
    <w:rsid w:val="00C64D60"/>
    <w:rsid w:val="00C67523"/>
    <w:rsid w:val="00C73123"/>
    <w:rsid w:val="00C74588"/>
    <w:rsid w:val="00C7607C"/>
    <w:rsid w:val="00C76413"/>
    <w:rsid w:val="00C800C3"/>
    <w:rsid w:val="00C800EB"/>
    <w:rsid w:val="00C80419"/>
    <w:rsid w:val="00C804D4"/>
    <w:rsid w:val="00C84086"/>
    <w:rsid w:val="00C85986"/>
    <w:rsid w:val="00C86C2E"/>
    <w:rsid w:val="00C92543"/>
    <w:rsid w:val="00C93C28"/>
    <w:rsid w:val="00C958B7"/>
    <w:rsid w:val="00C97ADF"/>
    <w:rsid w:val="00CA0CFA"/>
    <w:rsid w:val="00CA2617"/>
    <w:rsid w:val="00CA3229"/>
    <w:rsid w:val="00CB2554"/>
    <w:rsid w:val="00CB6CA7"/>
    <w:rsid w:val="00CB7736"/>
    <w:rsid w:val="00CC0602"/>
    <w:rsid w:val="00CC0922"/>
    <w:rsid w:val="00CC10F1"/>
    <w:rsid w:val="00CC1874"/>
    <w:rsid w:val="00CC4D5E"/>
    <w:rsid w:val="00CC5140"/>
    <w:rsid w:val="00CD0CEC"/>
    <w:rsid w:val="00CD17F7"/>
    <w:rsid w:val="00CD2FC5"/>
    <w:rsid w:val="00CD7106"/>
    <w:rsid w:val="00CD72AA"/>
    <w:rsid w:val="00CE0BA7"/>
    <w:rsid w:val="00CE25B3"/>
    <w:rsid w:val="00CE308C"/>
    <w:rsid w:val="00CE5867"/>
    <w:rsid w:val="00CE6713"/>
    <w:rsid w:val="00CE765C"/>
    <w:rsid w:val="00CF0F61"/>
    <w:rsid w:val="00CF35DE"/>
    <w:rsid w:val="00CF7389"/>
    <w:rsid w:val="00CF7400"/>
    <w:rsid w:val="00CF754D"/>
    <w:rsid w:val="00D00FFB"/>
    <w:rsid w:val="00D012DB"/>
    <w:rsid w:val="00D019C8"/>
    <w:rsid w:val="00D0448E"/>
    <w:rsid w:val="00D07247"/>
    <w:rsid w:val="00D07EA2"/>
    <w:rsid w:val="00D11FFB"/>
    <w:rsid w:val="00D143CB"/>
    <w:rsid w:val="00D14F07"/>
    <w:rsid w:val="00D20EA0"/>
    <w:rsid w:val="00D2161B"/>
    <w:rsid w:val="00D25E15"/>
    <w:rsid w:val="00D273A3"/>
    <w:rsid w:val="00D3151A"/>
    <w:rsid w:val="00D319D4"/>
    <w:rsid w:val="00D31F87"/>
    <w:rsid w:val="00D3337B"/>
    <w:rsid w:val="00D339F0"/>
    <w:rsid w:val="00D409B2"/>
    <w:rsid w:val="00D411A1"/>
    <w:rsid w:val="00D42CAE"/>
    <w:rsid w:val="00D42F42"/>
    <w:rsid w:val="00D43432"/>
    <w:rsid w:val="00D5415B"/>
    <w:rsid w:val="00D57533"/>
    <w:rsid w:val="00D57610"/>
    <w:rsid w:val="00D61A63"/>
    <w:rsid w:val="00D61D09"/>
    <w:rsid w:val="00D62597"/>
    <w:rsid w:val="00D63BD4"/>
    <w:rsid w:val="00D70246"/>
    <w:rsid w:val="00D755DF"/>
    <w:rsid w:val="00D75608"/>
    <w:rsid w:val="00D75E87"/>
    <w:rsid w:val="00D769B4"/>
    <w:rsid w:val="00D770C8"/>
    <w:rsid w:val="00D777EC"/>
    <w:rsid w:val="00D77923"/>
    <w:rsid w:val="00D84330"/>
    <w:rsid w:val="00D84B0C"/>
    <w:rsid w:val="00D85C28"/>
    <w:rsid w:val="00D860F9"/>
    <w:rsid w:val="00D902AA"/>
    <w:rsid w:val="00D92F83"/>
    <w:rsid w:val="00D9466B"/>
    <w:rsid w:val="00D94EB2"/>
    <w:rsid w:val="00D95E52"/>
    <w:rsid w:val="00D96230"/>
    <w:rsid w:val="00D96D68"/>
    <w:rsid w:val="00DA062C"/>
    <w:rsid w:val="00DA13E7"/>
    <w:rsid w:val="00DA1C5E"/>
    <w:rsid w:val="00DA1ED2"/>
    <w:rsid w:val="00DA24CC"/>
    <w:rsid w:val="00DA2952"/>
    <w:rsid w:val="00DA302B"/>
    <w:rsid w:val="00DB29AC"/>
    <w:rsid w:val="00DB3424"/>
    <w:rsid w:val="00DB7A8D"/>
    <w:rsid w:val="00DC04CB"/>
    <w:rsid w:val="00DC3396"/>
    <w:rsid w:val="00DC3F7A"/>
    <w:rsid w:val="00DC59E0"/>
    <w:rsid w:val="00DC6441"/>
    <w:rsid w:val="00DC6AF4"/>
    <w:rsid w:val="00DC6F1B"/>
    <w:rsid w:val="00DD0C7C"/>
    <w:rsid w:val="00DD3AEE"/>
    <w:rsid w:val="00DD45EE"/>
    <w:rsid w:val="00DD7A99"/>
    <w:rsid w:val="00DD7DDF"/>
    <w:rsid w:val="00DE1833"/>
    <w:rsid w:val="00DE2A73"/>
    <w:rsid w:val="00DE7C0D"/>
    <w:rsid w:val="00DF04C5"/>
    <w:rsid w:val="00DF215F"/>
    <w:rsid w:val="00DF2F75"/>
    <w:rsid w:val="00DF4221"/>
    <w:rsid w:val="00DF5328"/>
    <w:rsid w:val="00E04094"/>
    <w:rsid w:val="00E05D37"/>
    <w:rsid w:val="00E060B0"/>
    <w:rsid w:val="00E10093"/>
    <w:rsid w:val="00E12A07"/>
    <w:rsid w:val="00E12D7F"/>
    <w:rsid w:val="00E15EB2"/>
    <w:rsid w:val="00E20849"/>
    <w:rsid w:val="00E20CB8"/>
    <w:rsid w:val="00E21BD8"/>
    <w:rsid w:val="00E25B0D"/>
    <w:rsid w:val="00E300AE"/>
    <w:rsid w:val="00E308D6"/>
    <w:rsid w:val="00E311A6"/>
    <w:rsid w:val="00E34AD7"/>
    <w:rsid w:val="00E36043"/>
    <w:rsid w:val="00E365A8"/>
    <w:rsid w:val="00E36E01"/>
    <w:rsid w:val="00E37BCD"/>
    <w:rsid w:val="00E4144F"/>
    <w:rsid w:val="00E424D4"/>
    <w:rsid w:val="00E42F11"/>
    <w:rsid w:val="00E43DB5"/>
    <w:rsid w:val="00E44FFB"/>
    <w:rsid w:val="00E4691A"/>
    <w:rsid w:val="00E47FC9"/>
    <w:rsid w:val="00E5182D"/>
    <w:rsid w:val="00E51879"/>
    <w:rsid w:val="00E5292B"/>
    <w:rsid w:val="00E53CA7"/>
    <w:rsid w:val="00E54C7F"/>
    <w:rsid w:val="00E55137"/>
    <w:rsid w:val="00E5662F"/>
    <w:rsid w:val="00E578FD"/>
    <w:rsid w:val="00E64F01"/>
    <w:rsid w:val="00E657EE"/>
    <w:rsid w:val="00E65A06"/>
    <w:rsid w:val="00E664DD"/>
    <w:rsid w:val="00E66BCA"/>
    <w:rsid w:val="00E714D4"/>
    <w:rsid w:val="00E748B4"/>
    <w:rsid w:val="00E75228"/>
    <w:rsid w:val="00E81323"/>
    <w:rsid w:val="00E81990"/>
    <w:rsid w:val="00E8345C"/>
    <w:rsid w:val="00E8474C"/>
    <w:rsid w:val="00E872ED"/>
    <w:rsid w:val="00E93601"/>
    <w:rsid w:val="00E93738"/>
    <w:rsid w:val="00E93C3E"/>
    <w:rsid w:val="00E96387"/>
    <w:rsid w:val="00E96FF8"/>
    <w:rsid w:val="00EA14D9"/>
    <w:rsid w:val="00EA2C13"/>
    <w:rsid w:val="00EA796B"/>
    <w:rsid w:val="00EB35C5"/>
    <w:rsid w:val="00EB5FF8"/>
    <w:rsid w:val="00EB6AEF"/>
    <w:rsid w:val="00EC0361"/>
    <w:rsid w:val="00EC435F"/>
    <w:rsid w:val="00EC612F"/>
    <w:rsid w:val="00ED1EF1"/>
    <w:rsid w:val="00ED24A9"/>
    <w:rsid w:val="00ED2571"/>
    <w:rsid w:val="00ED2C5E"/>
    <w:rsid w:val="00EE5140"/>
    <w:rsid w:val="00EE61E2"/>
    <w:rsid w:val="00EE6489"/>
    <w:rsid w:val="00EE65DF"/>
    <w:rsid w:val="00EF4ADE"/>
    <w:rsid w:val="00EF5D19"/>
    <w:rsid w:val="00EF7851"/>
    <w:rsid w:val="00F006DF"/>
    <w:rsid w:val="00F043A6"/>
    <w:rsid w:val="00F10C22"/>
    <w:rsid w:val="00F10C55"/>
    <w:rsid w:val="00F11734"/>
    <w:rsid w:val="00F14572"/>
    <w:rsid w:val="00F1704D"/>
    <w:rsid w:val="00F2292B"/>
    <w:rsid w:val="00F24F86"/>
    <w:rsid w:val="00F2611F"/>
    <w:rsid w:val="00F26129"/>
    <w:rsid w:val="00F26495"/>
    <w:rsid w:val="00F27B8C"/>
    <w:rsid w:val="00F3271C"/>
    <w:rsid w:val="00F33491"/>
    <w:rsid w:val="00F34005"/>
    <w:rsid w:val="00F356E9"/>
    <w:rsid w:val="00F3582F"/>
    <w:rsid w:val="00F366C5"/>
    <w:rsid w:val="00F376D8"/>
    <w:rsid w:val="00F377DB"/>
    <w:rsid w:val="00F37B96"/>
    <w:rsid w:val="00F41781"/>
    <w:rsid w:val="00F443B8"/>
    <w:rsid w:val="00F52263"/>
    <w:rsid w:val="00F525E1"/>
    <w:rsid w:val="00F614CB"/>
    <w:rsid w:val="00F61C6B"/>
    <w:rsid w:val="00F62EC0"/>
    <w:rsid w:val="00F65B56"/>
    <w:rsid w:val="00F722D9"/>
    <w:rsid w:val="00F741E5"/>
    <w:rsid w:val="00F7421F"/>
    <w:rsid w:val="00F763BA"/>
    <w:rsid w:val="00F7641B"/>
    <w:rsid w:val="00F76DB2"/>
    <w:rsid w:val="00F83268"/>
    <w:rsid w:val="00F8584B"/>
    <w:rsid w:val="00F87C0C"/>
    <w:rsid w:val="00F92374"/>
    <w:rsid w:val="00F95359"/>
    <w:rsid w:val="00F95CB7"/>
    <w:rsid w:val="00F9613B"/>
    <w:rsid w:val="00F968E3"/>
    <w:rsid w:val="00F96D83"/>
    <w:rsid w:val="00FA1CE1"/>
    <w:rsid w:val="00FA1EEB"/>
    <w:rsid w:val="00FA2029"/>
    <w:rsid w:val="00FA277E"/>
    <w:rsid w:val="00FA4354"/>
    <w:rsid w:val="00FA6A8F"/>
    <w:rsid w:val="00FB398D"/>
    <w:rsid w:val="00FB52A0"/>
    <w:rsid w:val="00FB5715"/>
    <w:rsid w:val="00FB6E55"/>
    <w:rsid w:val="00FB743E"/>
    <w:rsid w:val="00FC258F"/>
    <w:rsid w:val="00FC563F"/>
    <w:rsid w:val="00FC6778"/>
    <w:rsid w:val="00FD10D7"/>
    <w:rsid w:val="00FD2A6B"/>
    <w:rsid w:val="00FD3A54"/>
    <w:rsid w:val="00FD6663"/>
    <w:rsid w:val="00FD7ACA"/>
    <w:rsid w:val="00FE0D2D"/>
    <w:rsid w:val="00FE243F"/>
    <w:rsid w:val="00FE3CE1"/>
    <w:rsid w:val="00FE5346"/>
    <w:rsid w:val="00FE5844"/>
    <w:rsid w:val="00FE609E"/>
    <w:rsid w:val="00FF120B"/>
    <w:rsid w:val="00FF446E"/>
    <w:rsid w:val="00FF7249"/>
    <w:rsid w:val="00FF7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222D"/>
    <w:pPr>
      <w:spacing w:line="300" w:lineRule="auto"/>
      <w:jc w:val="both"/>
    </w:pPr>
  </w:style>
  <w:style w:type="paragraph" w:styleId="berschrift1">
    <w:name w:val="heading 1"/>
    <w:basedOn w:val="Standard"/>
    <w:next w:val="Standard"/>
    <w:link w:val="berschrift1Zchn"/>
    <w:qFormat/>
    <w:rsid w:val="00AA2ED7"/>
    <w:pPr>
      <w:keepNext/>
      <w:ind w:left="567" w:hanging="567"/>
      <w:outlineLvl w:val="0"/>
    </w:pPr>
    <w:rPr>
      <w:rFonts w:ascii="Arial Fett" w:hAnsi="Arial Fett"/>
      <w:b/>
      <w:bCs/>
      <w:kern w:val="32"/>
      <w:sz w:val="28"/>
      <w:szCs w:val="32"/>
    </w:rPr>
  </w:style>
  <w:style w:type="paragraph" w:styleId="berschrift2">
    <w:name w:val="heading 2"/>
    <w:aliases w:val="(1.1)"/>
    <w:basedOn w:val="Standard"/>
    <w:next w:val="Standard"/>
    <w:autoRedefine/>
    <w:qFormat/>
    <w:rsid w:val="0099702F"/>
    <w:pPr>
      <w:keepNext/>
      <w:ind w:left="567" w:hanging="567"/>
      <w:outlineLvl w:val="1"/>
    </w:pPr>
    <w:rPr>
      <w:rFonts w:eastAsia="Arial"/>
      <w:b/>
    </w:rPr>
  </w:style>
  <w:style w:type="paragraph" w:styleId="berschrift3">
    <w:name w:val="heading 3"/>
    <w:aliases w:val="(1.1.1),dbüberschrift 1.1.1,ÜberschriftÜberschrift 3"/>
    <w:basedOn w:val="Standard"/>
    <w:next w:val="Standard"/>
    <w:qFormat/>
    <w:rsid w:val="008A2087"/>
    <w:pPr>
      <w:keepNext/>
      <w:ind w:right="-568"/>
      <w:outlineLvl w:val="2"/>
    </w:pPr>
    <w:rPr>
      <w:rFonts w:ascii="Bauhaus Md BT" w:hAnsi="Bauhaus Md BT"/>
      <w:b/>
      <w:sz w:val="240"/>
    </w:rPr>
  </w:style>
  <w:style w:type="paragraph" w:styleId="berschrift4">
    <w:name w:val="heading 4"/>
    <w:aliases w:val="(1.1.1.1)"/>
    <w:basedOn w:val="Standard"/>
    <w:next w:val="Standard"/>
    <w:qFormat/>
    <w:rsid w:val="008A2087"/>
    <w:pPr>
      <w:keepNext/>
      <w:numPr>
        <w:ilvl w:val="12"/>
      </w:numPr>
      <w:outlineLvl w:val="3"/>
    </w:pPr>
    <w:rPr>
      <w:b/>
    </w:rPr>
  </w:style>
  <w:style w:type="paragraph" w:styleId="berschrift5">
    <w:name w:val="heading 5"/>
    <w:basedOn w:val="Standard"/>
    <w:next w:val="Standard"/>
    <w:qFormat/>
    <w:rsid w:val="008A2087"/>
    <w:pPr>
      <w:keepNext/>
      <w:tabs>
        <w:tab w:val="right" w:pos="9540"/>
      </w:tabs>
      <w:outlineLvl w:val="4"/>
    </w:pPr>
    <w:rPr>
      <w:i/>
      <w:iCs/>
    </w:rPr>
  </w:style>
  <w:style w:type="paragraph" w:styleId="berschrift6">
    <w:name w:val="heading 6"/>
    <w:basedOn w:val="Standard"/>
    <w:next w:val="Standard"/>
    <w:qFormat/>
    <w:rsid w:val="008A2087"/>
    <w:pPr>
      <w:keepNext/>
      <w:ind w:right="77"/>
      <w:jc w:val="left"/>
      <w:outlineLvl w:val="5"/>
    </w:pPr>
    <w:rPr>
      <w:b/>
    </w:rPr>
  </w:style>
  <w:style w:type="paragraph" w:styleId="berschrift7">
    <w:name w:val="heading 7"/>
    <w:basedOn w:val="Standard"/>
    <w:next w:val="Standard"/>
    <w:qFormat/>
    <w:rsid w:val="008A2087"/>
    <w:pPr>
      <w:keepNext/>
      <w:ind w:left="-52" w:right="18"/>
      <w:outlineLvl w:val="6"/>
    </w:pPr>
    <w:rPr>
      <w:b/>
    </w:rPr>
  </w:style>
  <w:style w:type="paragraph" w:styleId="berschrift8">
    <w:name w:val="heading 8"/>
    <w:basedOn w:val="Standard"/>
    <w:next w:val="Standard"/>
    <w:qFormat/>
    <w:rsid w:val="008A2087"/>
    <w:pPr>
      <w:keepNext/>
      <w:ind w:right="-56"/>
      <w:outlineLvl w:val="7"/>
    </w:pPr>
    <w:rPr>
      <w:b/>
      <w:lang w:val="en-GB"/>
    </w:rPr>
  </w:style>
  <w:style w:type="paragraph" w:styleId="berschrift9">
    <w:name w:val="heading 9"/>
    <w:basedOn w:val="Standard"/>
    <w:next w:val="Standard"/>
    <w:qFormat/>
    <w:rsid w:val="008A2087"/>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8A2087"/>
    <w:pPr>
      <w:ind w:left="240"/>
    </w:pPr>
  </w:style>
  <w:style w:type="paragraph" w:styleId="Verzeichnis1">
    <w:name w:val="toc 1"/>
    <w:basedOn w:val="Standard"/>
    <w:next w:val="Standard"/>
    <w:autoRedefine/>
    <w:uiPriority w:val="39"/>
    <w:rsid w:val="008A2087"/>
    <w:pPr>
      <w:tabs>
        <w:tab w:val="right" w:pos="9639"/>
      </w:tabs>
      <w:ind w:left="851" w:hanging="851"/>
    </w:pPr>
  </w:style>
  <w:style w:type="paragraph" w:styleId="Verzeichnis3">
    <w:name w:val="toc 3"/>
    <w:basedOn w:val="Standard"/>
    <w:next w:val="Standard"/>
    <w:autoRedefine/>
    <w:semiHidden/>
    <w:rsid w:val="008A2087"/>
    <w:pPr>
      <w:ind w:left="480"/>
    </w:pPr>
  </w:style>
  <w:style w:type="paragraph" w:styleId="Verzeichnis4">
    <w:name w:val="toc 4"/>
    <w:basedOn w:val="Standard"/>
    <w:next w:val="Standard"/>
    <w:autoRedefine/>
    <w:semiHidden/>
    <w:rsid w:val="008A2087"/>
    <w:pPr>
      <w:ind w:left="720"/>
    </w:pPr>
  </w:style>
  <w:style w:type="paragraph" w:styleId="Verzeichnis5">
    <w:name w:val="toc 5"/>
    <w:basedOn w:val="Standard"/>
    <w:next w:val="Standard"/>
    <w:autoRedefine/>
    <w:semiHidden/>
    <w:rsid w:val="008A2087"/>
    <w:pPr>
      <w:ind w:left="960"/>
    </w:pPr>
  </w:style>
  <w:style w:type="paragraph" w:styleId="Verzeichnis6">
    <w:name w:val="toc 6"/>
    <w:basedOn w:val="Standard"/>
    <w:next w:val="Standard"/>
    <w:autoRedefine/>
    <w:semiHidden/>
    <w:rsid w:val="008A2087"/>
    <w:pPr>
      <w:ind w:left="1200"/>
    </w:pPr>
  </w:style>
  <w:style w:type="paragraph" w:styleId="Verzeichnis7">
    <w:name w:val="toc 7"/>
    <w:basedOn w:val="Standard"/>
    <w:next w:val="Standard"/>
    <w:autoRedefine/>
    <w:semiHidden/>
    <w:rsid w:val="008A2087"/>
    <w:pPr>
      <w:ind w:left="1440"/>
    </w:pPr>
  </w:style>
  <w:style w:type="paragraph" w:styleId="Verzeichnis8">
    <w:name w:val="toc 8"/>
    <w:basedOn w:val="Standard"/>
    <w:next w:val="Standard"/>
    <w:autoRedefine/>
    <w:semiHidden/>
    <w:rsid w:val="008A2087"/>
    <w:pPr>
      <w:ind w:left="1680"/>
    </w:pPr>
  </w:style>
  <w:style w:type="paragraph" w:styleId="Verzeichnis9">
    <w:name w:val="toc 9"/>
    <w:basedOn w:val="Standard"/>
    <w:next w:val="Standard"/>
    <w:autoRedefine/>
    <w:uiPriority w:val="39"/>
    <w:rsid w:val="008A2087"/>
    <w:pPr>
      <w:ind w:left="1920"/>
    </w:pPr>
  </w:style>
  <w:style w:type="character" w:styleId="Hyperlink">
    <w:name w:val="Hyperlink"/>
    <w:rsid w:val="008A2087"/>
    <w:rPr>
      <w:color w:val="0000FF"/>
      <w:u w:val="single"/>
    </w:rPr>
  </w:style>
  <w:style w:type="paragraph" w:styleId="Kopfzeile">
    <w:name w:val="header"/>
    <w:basedOn w:val="Standard"/>
    <w:link w:val="KopfzeileZchn"/>
    <w:rsid w:val="008A2087"/>
    <w:pPr>
      <w:tabs>
        <w:tab w:val="center" w:pos="4536"/>
        <w:tab w:val="right" w:pos="9072"/>
      </w:tabs>
    </w:pPr>
  </w:style>
  <w:style w:type="paragraph" w:styleId="Fuzeile">
    <w:name w:val="footer"/>
    <w:basedOn w:val="Standard"/>
    <w:rsid w:val="008A2087"/>
    <w:pPr>
      <w:tabs>
        <w:tab w:val="center" w:pos="4536"/>
        <w:tab w:val="right" w:pos="9072"/>
      </w:tabs>
    </w:pPr>
  </w:style>
  <w:style w:type="character" w:styleId="Seitenzahl">
    <w:name w:val="page number"/>
    <w:basedOn w:val="Absatz-Standardschriftart"/>
    <w:semiHidden/>
    <w:rsid w:val="008A2087"/>
  </w:style>
  <w:style w:type="character" w:styleId="Funotenzeichen">
    <w:name w:val="footnote reference"/>
    <w:aliases w:val="Footnote Reference Number,Footnote number"/>
    <w:unhideWhenUsed/>
    <w:qFormat/>
    <w:rsid w:val="004A0622"/>
    <w:rPr>
      <w:rFonts w:ascii="Arial" w:hAnsi="Arial"/>
      <w:bCs/>
      <w:position w:val="6"/>
      <w:sz w:val="16"/>
      <w:vertAlign w:val="baseline"/>
    </w:rPr>
  </w:style>
  <w:style w:type="paragraph" w:styleId="KeinLeerraum">
    <w:name w:val="No Spacing"/>
    <w:qFormat/>
    <w:rsid w:val="008A2087"/>
    <w:rPr>
      <w:rFonts w:ascii="Calibri" w:eastAsia="Calibri" w:hAnsi="Calibri"/>
      <w:lang w:eastAsia="en-US"/>
    </w:rPr>
  </w:style>
  <w:style w:type="paragraph" w:styleId="Listenabsatz">
    <w:name w:val="List Paragraph"/>
    <w:basedOn w:val="Standard"/>
    <w:uiPriority w:val="34"/>
    <w:qFormat/>
    <w:rsid w:val="008A2087"/>
    <w:pPr>
      <w:spacing w:after="200" w:line="276" w:lineRule="auto"/>
      <w:ind w:left="720"/>
      <w:jc w:val="left"/>
    </w:pPr>
    <w:rPr>
      <w:rFonts w:ascii="Calibri" w:eastAsia="Calibri" w:hAnsi="Calibri"/>
      <w:lang w:eastAsia="en-US"/>
    </w:rPr>
  </w:style>
  <w:style w:type="paragraph" w:styleId="Funotentext">
    <w:name w:val="footnote text"/>
    <w:aliases w:val="Fußnotentext2,Fußnotentext Char Char Char Char Char Char Char,Fußnotentext Char Char Char Char Char Char,Fußnotentext Char Char Char Char Char"/>
    <w:basedOn w:val="Standard"/>
    <w:link w:val="FunotentextZchn2"/>
    <w:rsid w:val="00A6222D"/>
    <w:pPr>
      <w:spacing w:line="240" w:lineRule="auto"/>
      <w:ind w:left="284" w:hanging="284"/>
    </w:pPr>
    <w:rPr>
      <w:sz w:val="16"/>
      <w:szCs w:val="20"/>
    </w:rPr>
  </w:style>
  <w:style w:type="paragraph" w:customStyle="1" w:styleId="ListContents">
    <w:name w:val="List Contents"/>
    <w:basedOn w:val="Standard"/>
    <w:rsid w:val="008A2087"/>
    <w:pPr>
      <w:widowControl w:val="0"/>
      <w:suppressAutoHyphens/>
      <w:autoSpaceDN w:val="0"/>
      <w:ind w:left="567"/>
      <w:jc w:val="left"/>
      <w:textAlignment w:val="baseline"/>
    </w:pPr>
    <w:rPr>
      <w:rFonts w:eastAsia="Andale Sans UI" w:cs="Tahoma"/>
      <w:kern w:val="3"/>
      <w:lang w:eastAsia="zh-CN"/>
    </w:rPr>
  </w:style>
  <w:style w:type="paragraph" w:styleId="StandardWeb">
    <w:name w:val="Normal (Web)"/>
    <w:basedOn w:val="Standard"/>
    <w:uiPriority w:val="99"/>
    <w:unhideWhenUsed/>
    <w:rsid w:val="008A2087"/>
    <w:pPr>
      <w:spacing w:before="100" w:beforeAutospacing="1" w:after="100" w:afterAutospacing="1"/>
      <w:jc w:val="left"/>
    </w:pPr>
    <w:rPr>
      <w:rFonts w:ascii="Times New Roman" w:hAnsi="Times New Roman"/>
    </w:rPr>
  </w:style>
  <w:style w:type="paragraph" w:customStyle="1" w:styleId="Leitsatz">
    <w:name w:val="Leitsatz"/>
    <w:rsid w:val="008A2087"/>
    <w:pPr>
      <w:spacing w:line="360" w:lineRule="auto"/>
    </w:pPr>
    <w:rPr>
      <w:rFonts w:ascii="Courier New" w:hAnsi="Courier New"/>
      <w:color w:val="FF0000"/>
      <w:sz w:val="24"/>
      <w:szCs w:val="32"/>
    </w:rPr>
  </w:style>
  <w:style w:type="paragraph" w:styleId="Textkrper3">
    <w:name w:val="Body Text 3"/>
    <w:basedOn w:val="Standard"/>
    <w:semiHidden/>
    <w:rsid w:val="008A2087"/>
    <w:pPr>
      <w:tabs>
        <w:tab w:val="right" w:pos="9540"/>
      </w:tabs>
    </w:pPr>
    <w:rPr>
      <w:b/>
      <w:bCs/>
      <w:sz w:val="30"/>
    </w:rPr>
  </w:style>
  <w:style w:type="paragraph" w:styleId="Textkrper-Einzug2">
    <w:name w:val="Body Text Indent 2"/>
    <w:basedOn w:val="Standard"/>
    <w:semiHidden/>
    <w:rsid w:val="008A2087"/>
    <w:pPr>
      <w:tabs>
        <w:tab w:val="right" w:pos="9540"/>
      </w:tabs>
      <w:ind w:left="360" w:hanging="360"/>
    </w:pPr>
  </w:style>
  <w:style w:type="paragraph" w:styleId="Textkrper-Einzug3">
    <w:name w:val="Body Text Indent 3"/>
    <w:basedOn w:val="Standard"/>
    <w:semiHidden/>
    <w:rsid w:val="008A2087"/>
    <w:pPr>
      <w:tabs>
        <w:tab w:val="right" w:pos="9540"/>
      </w:tabs>
      <w:ind w:left="180" w:hanging="180"/>
    </w:pPr>
  </w:style>
  <w:style w:type="paragraph" w:styleId="Textkrper">
    <w:name w:val="Body Text"/>
    <w:basedOn w:val="Standard"/>
    <w:link w:val="TextkrperZchn"/>
    <w:semiHidden/>
    <w:rsid w:val="008A2087"/>
    <w:pPr>
      <w:overflowPunct w:val="0"/>
      <w:autoSpaceDE w:val="0"/>
      <w:autoSpaceDN w:val="0"/>
      <w:adjustRightInd w:val="0"/>
      <w:textAlignment w:val="baseline"/>
    </w:pPr>
    <w:rPr>
      <w:szCs w:val="20"/>
    </w:rPr>
  </w:style>
  <w:style w:type="paragraph" w:customStyle="1" w:styleId="Textkrper21">
    <w:name w:val="Textkörper 21"/>
    <w:basedOn w:val="Standard"/>
    <w:rsid w:val="008A2087"/>
    <w:pPr>
      <w:overflowPunct w:val="0"/>
      <w:autoSpaceDE w:val="0"/>
      <w:autoSpaceDN w:val="0"/>
      <w:adjustRightInd w:val="0"/>
      <w:ind w:right="-568"/>
      <w:textAlignment w:val="baseline"/>
    </w:pPr>
    <w:rPr>
      <w:szCs w:val="20"/>
    </w:rPr>
  </w:style>
  <w:style w:type="paragraph" w:customStyle="1" w:styleId="tGid">
    <w:name w:val="tG i. d."/>
    <w:basedOn w:val="Standard"/>
    <w:uiPriority w:val="99"/>
    <w:rsid w:val="008A2087"/>
    <w:pPr>
      <w:overflowPunct w:val="0"/>
      <w:autoSpaceDE w:val="0"/>
      <w:autoSpaceDN w:val="0"/>
      <w:adjustRightInd w:val="0"/>
      <w:textAlignment w:val="baseline"/>
    </w:pPr>
    <w:rPr>
      <w:szCs w:val="20"/>
    </w:rPr>
  </w:style>
  <w:style w:type="paragraph" w:styleId="Textkrper2">
    <w:name w:val="Body Text 2"/>
    <w:basedOn w:val="Standard"/>
    <w:semiHidden/>
    <w:rsid w:val="008A2087"/>
    <w:pPr>
      <w:ind w:right="-530"/>
    </w:pPr>
  </w:style>
  <w:style w:type="paragraph" w:customStyle="1" w:styleId="txt">
    <w:name w:val="txt"/>
    <w:basedOn w:val="Standard"/>
    <w:rsid w:val="008A2087"/>
    <w:pPr>
      <w:jc w:val="left"/>
    </w:pPr>
    <w:rPr>
      <w:sz w:val="20"/>
      <w:szCs w:val="20"/>
    </w:rPr>
  </w:style>
  <w:style w:type="paragraph" w:customStyle="1" w:styleId="LNum1a">
    <w:name w:val="LNum1a"/>
    <w:basedOn w:val="txt"/>
    <w:rsid w:val="008A2087"/>
    <w:pPr>
      <w:tabs>
        <w:tab w:val="left" w:pos="514"/>
      </w:tabs>
      <w:ind w:left="283" w:hanging="283"/>
    </w:pPr>
    <w:rPr>
      <w:sz w:val="24"/>
      <w:szCs w:val="24"/>
    </w:rPr>
  </w:style>
  <w:style w:type="paragraph" w:styleId="Blocktext">
    <w:name w:val="Block Text"/>
    <w:basedOn w:val="Standard"/>
    <w:semiHidden/>
    <w:rsid w:val="008A2087"/>
    <w:pPr>
      <w:ind w:left="284" w:hanging="284"/>
    </w:pPr>
    <w:rPr>
      <w:b/>
      <w:bCs/>
    </w:rPr>
  </w:style>
  <w:style w:type="character" w:styleId="Fett">
    <w:name w:val="Strong"/>
    <w:qFormat/>
    <w:rsid w:val="008A2087"/>
    <w:rPr>
      <w:b/>
      <w:bCs/>
    </w:rPr>
  </w:style>
  <w:style w:type="paragraph" w:styleId="Sprechblasentext">
    <w:name w:val="Balloon Text"/>
    <w:basedOn w:val="Standard"/>
    <w:unhideWhenUsed/>
    <w:rsid w:val="008A2087"/>
    <w:rPr>
      <w:rFonts w:ascii="Tahoma" w:hAnsi="Tahoma" w:cs="Tahoma"/>
      <w:sz w:val="16"/>
      <w:szCs w:val="16"/>
    </w:rPr>
  </w:style>
  <w:style w:type="character" w:customStyle="1" w:styleId="SprechblasentextZchn">
    <w:name w:val="Sprechblasentext Zchn"/>
    <w:rsid w:val="008A2087"/>
    <w:rPr>
      <w:rFonts w:ascii="Tahoma" w:hAnsi="Tahoma" w:cs="Tahoma"/>
      <w:sz w:val="16"/>
      <w:szCs w:val="16"/>
    </w:rPr>
  </w:style>
  <w:style w:type="paragraph" w:customStyle="1" w:styleId="BodyText21">
    <w:name w:val="Body Text 21"/>
    <w:basedOn w:val="Standard"/>
    <w:rsid w:val="008A2087"/>
    <w:pPr>
      <w:overflowPunct w:val="0"/>
      <w:autoSpaceDE w:val="0"/>
      <w:autoSpaceDN w:val="0"/>
      <w:adjustRightInd w:val="0"/>
      <w:textAlignment w:val="baseline"/>
    </w:pPr>
    <w:rPr>
      <w:szCs w:val="20"/>
    </w:rPr>
  </w:style>
  <w:style w:type="paragraph" w:customStyle="1" w:styleId="Listenabsatz1">
    <w:name w:val="Listenabsatz1"/>
    <w:basedOn w:val="Standard"/>
    <w:rsid w:val="008A2087"/>
    <w:pPr>
      <w:spacing w:after="200" w:line="276" w:lineRule="auto"/>
      <w:ind w:left="720"/>
      <w:jc w:val="left"/>
    </w:pPr>
    <w:rPr>
      <w:rFonts w:ascii="Calibri" w:hAnsi="Calibri"/>
      <w:lang w:eastAsia="en-US"/>
    </w:rPr>
  </w:style>
  <w:style w:type="paragraph" w:styleId="Endnotentext">
    <w:name w:val="endnote text"/>
    <w:basedOn w:val="Standard"/>
    <w:semiHidden/>
    <w:unhideWhenUsed/>
    <w:rsid w:val="008A2087"/>
    <w:rPr>
      <w:sz w:val="20"/>
      <w:szCs w:val="20"/>
    </w:rPr>
  </w:style>
  <w:style w:type="character" w:customStyle="1" w:styleId="EndnotentextZchn">
    <w:name w:val="Endnotentext Zchn"/>
    <w:semiHidden/>
    <w:rsid w:val="008A2087"/>
    <w:rPr>
      <w:rFonts w:ascii="Arial" w:hAnsi="Arial"/>
    </w:rPr>
  </w:style>
  <w:style w:type="character" w:styleId="Endnotenzeichen">
    <w:name w:val="endnote reference"/>
    <w:semiHidden/>
    <w:unhideWhenUsed/>
    <w:rsid w:val="008A2087"/>
    <w:rPr>
      <w:vertAlign w:val="superscript"/>
    </w:rPr>
  </w:style>
  <w:style w:type="character" w:customStyle="1" w:styleId="FunotentextZchn">
    <w:name w:val="Fußnotentext Zchn"/>
    <w:aliases w:val="Fußnotentext2 Zchn,Fußnotentext Char Char Char Char Char Char Char Zchn,Fußnotentext Char Char Char Char Char Char Zchn,Fußnotentext Char Char Char Char Char Zchn,Fußnotentext Zchn1"/>
    <w:uiPriority w:val="99"/>
    <w:rsid w:val="008A2087"/>
    <w:rPr>
      <w:rFonts w:ascii="Arial" w:hAnsi="Arial"/>
      <w:sz w:val="16"/>
    </w:rPr>
  </w:style>
  <w:style w:type="character" w:customStyle="1" w:styleId="FuzeileZchn">
    <w:name w:val="Fußzeile Zchn"/>
    <w:rsid w:val="008A2087"/>
    <w:rPr>
      <w:rFonts w:ascii="Arial" w:hAnsi="Arial"/>
      <w:sz w:val="24"/>
      <w:szCs w:val="24"/>
    </w:rPr>
  </w:style>
  <w:style w:type="paragraph" w:styleId="berarbeitung">
    <w:name w:val="Revision"/>
    <w:hidden/>
    <w:semiHidden/>
    <w:rsid w:val="008A2087"/>
    <w:rPr>
      <w:sz w:val="24"/>
      <w:szCs w:val="24"/>
    </w:rPr>
  </w:style>
  <w:style w:type="paragraph" w:customStyle="1" w:styleId="Neufang">
    <w:name w:val="Neufang"/>
    <w:basedOn w:val="Standard"/>
    <w:rsid w:val="008A2087"/>
    <w:pPr>
      <w:overflowPunct w:val="0"/>
      <w:autoSpaceDE w:val="0"/>
      <w:autoSpaceDN w:val="0"/>
      <w:adjustRightInd w:val="0"/>
      <w:ind w:left="851" w:right="-562"/>
      <w:textAlignment w:val="baseline"/>
    </w:pPr>
    <w:rPr>
      <w:szCs w:val="20"/>
    </w:rPr>
  </w:style>
  <w:style w:type="character" w:customStyle="1" w:styleId="berschrift9Zchn">
    <w:name w:val="Überschrift 9 Zchn"/>
    <w:semiHidden/>
    <w:rsid w:val="008A2087"/>
    <w:rPr>
      <w:rFonts w:ascii="Cambria" w:eastAsia="Times New Roman" w:hAnsi="Cambria" w:cs="Times New Roman"/>
      <w:i/>
      <w:iCs/>
      <w:color w:val="404040"/>
    </w:rPr>
  </w:style>
  <w:style w:type="paragraph" w:styleId="Textkrper-Zeileneinzug">
    <w:name w:val="Body Text Indent"/>
    <w:basedOn w:val="Standard"/>
    <w:uiPriority w:val="99"/>
    <w:semiHidden/>
    <w:unhideWhenUsed/>
    <w:rsid w:val="008A2087"/>
    <w:pPr>
      <w:spacing w:after="120"/>
      <w:ind w:left="283"/>
    </w:pPr>
  </w:style>
  <w:style w:type="character" w:customStyle="1" w:styleId="Textkrper-ZeileneinzugZchn">
    <w:name w:val="Textkörper-Zeileneinzug Zchn"/>
    <w:uiPriority w:val="99"/>
    <w:semiHidden/>
    <w:rsid w:val="008A2087"/>
    <w:rPr>
      <w:rFonts w:ascii="Arial" w:hAnsi="Arial"/>
      <w:sz w:val="24"/>
      <w:szCs w:val="24"/>
    </w:rPr>
  </w:style>
  <w:style w:type="paragraph" w:customStyle="1" w:styleId="TabellenInhalt">
    <w:name w:val="Tabellen Inhalt"/>
    <w:basedOn w:val="Standard"/>
    <w:rsid w:val="008A2087"/>
    <w:pPr>
      <w:widowControl w:val="0"/>
      <w:suppressLineNumbers/>
      <w:suppressAutoHyphens/>
      <w:jc w:val="left"/>
    </w:pPr>
    <w:rPr>
      <w:rFonts w:eastAsia="Arial Unicode MS" w:cs="Tahoma"/>
      <w:kern w:val="1"/>
      <w:lang w:eastAsia="hi-IN"/>
    </w:rPr>
  </w:style>
  <w:style w:type="paragraph" w:styleId="Kommentartext">
    <w:name w:val="annotation text"/>
    <w:basedOn w:val="Standard"/>
    <w:link w:val="KommentartextZchn1"/>
    <w:semiHidden/>
    <w:rsid w:val="008A2087"/>
    <w:pPr>
      <w:overflowPunct w:val="0"/>
      <w:autoSpaceDE w:val="0"/>
      <w:autoSpaceDN w:val="0"/>
      <w:adjustRightInd w:val="0"/>
      <w:jc w:val="left"/>
      <w:textAlignment w:val="baseline"/>
    </w:pPr>
    <w:rPr>
      <w:sz w:val="20"/>
      <w:szCs w:val="20"/>
    </w:rPr>
  </w:style>
  <w:style w:type="character" w:customStyle="1" w:styleId="KommentartextZchn">
    <w:name w:val="Kommentartext Zchn"/>
    <w:semiHidden/>
    <w:rsid w:val="008A2087"/>
    <w:rPr>
      <w:rFonts w:ascii="Arial" w:hAnsi="Arial"/>
    </w:rPr>
  </w:style>
  <w:style w:type="paragraph" w:customStyle="1" w:styleId="Textkrper22">
    <w:name w:val="Textkörper 22"/>
    <w:basedOn w:val="Standard"/>
    <w:rsid w:val="008A2087"/>
    <w:pPr>
      <w:overflowPunct w:val="0"/>
      <w:autoSpaceDE w:val="0"/>
      <w:autoSpaceDN w:val="0"/>
      <w:adjustRightInd w:val="0"/>
      <w:textAlignment w:val="baseline"/>
    </w:pPr>
    <w:rPr>
      <w:szCs w:val="20"/>
    </w:rPr>
  </w:style>
  <w:style w:type="character" w:customStyle="1" w:styleId="Funotenzeichen1">
    <w:name w:val="Fußnotenzeichen1"/>
    <w:rsid w:val="004A0622"/>
    <w:rPr>
      <w:rFonts w:ascii="Arial" w:hAnsi="Arial"/>
      <w:position w:val="6"/>
      <w:sz w:val="16"/>
    </w:rPr>
  </w:style>
  <w:style w:type="character" w:customStyle="1" w:styleId="randziffer">
    <w:name w:val="randziffer"/>
    <w:basedOn w:val="Absatz-Standardschriftart"/>
    <w:rsid w:val="008A2087"/>
  </w:style>
  <w:style w:type="paragraph" w:styleId="Titel">
    <w:name w:val="Title"/>
    <w:basedOn w:val="Standard"/>
    <w:next w:val="Untertitel"/>
    <w:link w:val="TitelZchn"/>
    <w:uiPriority w:val="99"/>
    <w:qFormat/>
    <w:rsid w:val="00851B62"/>
    <w:pPr>
      <w:suppressAutoHyphens/>
      <w:jc w:val="center"/>
    </w:pPr>
    <w:rPr>
      <w:b/>
      <w:bCs/>
      <w:lang w:eastAsia="ar-SA"/>
    </w:rPr>
  </w:style>
  <w:style w:type="character" w:customStyle="1" w:styleId="TitelZchn">
    <w:name w:val="Titel Zchn"/>
    <w:basedOn w:val="Absatz-Standardschriftart"/>
    <w:link w:val="Titel"/>
    <w:uiPriority w:val="99"/>
    <w:rsid w:val="00851B62"/>
    <w:rPr>
      <w:rFonts w:ascii="Arial" w:hAnsi="Arial" w:cs="Arial"/>
      <w:b/>
      <w:bCs/>
      <w:sz w:val="24"/>
      <w:szCs w:val="24"/>
      <w:lang w:eastAsia="ar-SA"/>
    </w:rPr>
  </w:style>
  <w:style w:type="paragraph" w:styleId="Untertitel">
    <w:name w:val="Subtitle"/>
    <w:basedOn w:val="Standard"/>
    <w:next w:val="Textkrper"/>
    <w:link w:val="UntertitelZchn"/>
    <w:qFormat/>
    <w:rsid w:val="00851B62"/>
    <w:pPr>
      <w:suppressAutoHyphens/>
      <w:spacing w:before="240"/>
      <w:jc w:val="center"/>
    </w:pPr>
    <w:rPr>
      <w:b/>
      <w:i/>
      <w:iCs/>
      <w:sz w:val="28"/>
      <w:szCs w:val="28"/>
      <w:lang w:eastAsia="ar-SA"/>
    </w:rPr>
  </w:style>
  <w:style w:type="character" w:customStyle="1" w:styleId="UntertitelZchn">
    <w:name w:val="Untertitel Zchn"/>
    <w:basedOn w:val="Absatz-Standardschriftart"/>
    <w:link w:val="Untertitel"/>
    <w:rsid w:val="00851B62"/>
    <w:rPr>
      <w:rFonts w:ascii="Arial" w:hAnsi="Arial"/>
      <w:b/>
      <w:i/>
      <w:iCs/>
      <w:sz w:val="28"/>
      <w:szCs w:val="28"/>
      <w:lang w:eastAsia="ar-SA"/>
    </w:rPr>
  </w:style>
  <w:style w:type="paragraph" w:customStyle="1" w:styleId="Formatvorlage">
    <w:name w:val="Formatvorlage"/>
    <w:rsid w:val="000D1571"/>
    <w:pPr>
      <w:widowControl w:val="0"/>
      <w:autoSpaceDE w:val="0"/>
      <w:autoSpaceDN w:val="0"/>
      <w:adjustRightInd w:val="0"/>
    </w:pPr>
    <w:rPr>
      <w:sz w:val="24"/>
      <w:szCs w:val="24"/>
    </w:rPr>
  </w:style>
  <w:style w:type="paragraph" w:customStyle="1" w:styleId="Arial12">
    <w:name w:val="Arial 12"/>
    <w:basedOn w:val="Standard"/>
    <w:next w:val="Standard"/>
    <w:rsid w:val="00B34D0C"/>
    <w:pPr>
      <w:overflowPunct w:val="0"/>
      <w:autoSpaceDE w:val="0"/>
      <w:autoSpaceDN w:val="0"/>
      <w:adjustRightInd w:val="0"/>
      <w:spacing w:line="360" w:lineRule="auto"/>
      <w:textAlignment w:val="baseline"/>
    </w:pPr>
    <w:rPr>
      <w:szCs w:val="20"/>
    </w:rPr>
  </w:style>
  <w:style w:type="character" w:customStyle="1" w:styleId="TextkrperZchn">
    <w:name w:val="Textkörper Zchn"/>
    <w:basedOn w:val="Absatz-Standardschriftart"/>
    <w:link w:val="Textkrper"/>
    <w:semiHidden/>
    <w:rsid w:val="00A30192"/>
    <w:rPr>
      <w:rFonts w:ascii="Arial" w:hAnsi="Arial"/>
      <w:sz w:val="24"/>
    </w:rPr>
  </w:style>
  <w:style w:type="paragraph" w:customStyle="1" w:styleId="Textkrper23">
    <w:name w:val="Textkörper 23"/>
    <w:basedOn w:val="Standard"/>
    <w:rsid w:val="00EF4ADE"/>
    <w:pPr>
      <w:ind w:right="-568"/>
    </w:pPr>
    <w:rPr>
      <w:szCs w:val="20"/>
    </w:rPr>
  </w:style>
  <w:style w:type="table" w:styleId="Tabellenraster">
    <w:name w:val="Table Grid"/>
    <w:basedOn w:val="NormaleTabelle"/>
    <w:uiPriority w:val="59"/>
    <w:rsid w:val="001149A0"/>
    <w:pPr>
      <w:ind w:left="-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AA2ED7"/>
    <w:rPr>
      <w:rFonts w:ascii="Arial Fett" w:hAnsi="Arial Fett" w:cs="Arial"/>
      <w:b/>
      <w:bCs/>
      <w:kern w:val="32"/>
      <w:sz w:val="28"/>
      <w:szCs w:val="32"/>
    </w:rPr>
  </w:style>
  <w:style w:type="paragraph" w:customStyle="1" w:styleId="Marginalielinks">
    <w:name w:val="Marginalie links"/>
    <w:link w:val="MarginalielinksChar"/>
    <w:qFormat/>
    <w:rsid w:val="008A0D9E"/>
    <w:pPr>
      <w:framePr w:w="1985" w:hSpace="284" w:wrap="around" w:vAnchor="text" w:hAnchor="page" w:xAlign="outside" w:y="1"/>
    </w:pPr>
    <w:rPr>
      <w:rFonts w:cs="Times New Roman"/>
      <w:b/>
      <w:sz w:val="20"/>
      <w:szCs w:val="20"/>
    </w:rPr>
  </w:style>
  <w:style w:type="paragraph" w:customStyle="1" w:styleId="Marginalierechts">
    <w:name w:val="Marginalie rechts"/>
    <w:basedOn w:val="Marginalielinks"/>
    <w:qFormat/>
    <w:rsid w:val="00852901"/>
    <w:pPr>
      <w:framePr w:wrap="around" w:xAlign="right"/>
    </w:pPr>
  </w:style>
  <w:style w:type="character" w:styleId="BesuchterHyperlink">
    <w:name w:val="FollowedHyperlink"/>
    <w:basedOn w:val="Absatz-Standardschriftart"/>
    <w:uiPriority w:val="99"/>
    <w:semiHidden/>
    <w:unhideWhenUsed/>
    <w:rsid w:val="00026848"/>
    <w:rPr>
      <w:color w:val="800080" w:themeColor="followedHyperlink"/>
      <w:u w:val="single"/>
    </w:rPr>
  </w:style>
  <w:style w:type="character" w:customStyle="1" w:styleId="highlight">
    <w:name w:val="highlight"/>
    <w:basedOn w:val="Absatz-Standardschriftart"/>
    <w:rsid w:val="00085763"/>
  </w:style>
  <w:style w:type="character" w:customStyle="1" w:styleId="citation">
    <w:name w:val="citation"/>
    <w:basedOn w:val="Absatz-Standardschriftart"/>
    <w:rsid w:val="00085763"/>
  </w:style>
  <w:style w:type="character" w:customStyle="1" w:styleId="rn">
    <w:name w:val="rn"/>
    <w:basedOn w:val="Absatz-Standardschriftart"/>
    <w:rsid w:val="00085763"/>
  </w:style>
  <w:style w:type="character" w:styleId="Kommentarzeichen">
    <w:name w:val="annotation reference"/>
    <w:basedOn w:val="Absatz-Standardschriftart"/>
    <w:uiPriority w:val="99"/>
    <w:semiHidden/>
    <w:unhideWhenUsed/>
    <w:rsid w:val="00EE65DF"/>
    <w:rPr>
      <w:sz w:val="16"/>
      <w:szCs w:val="16"/>
    </w:rPr>
  </w:style>
  <w:style w:type="character" w:customStyle="1" w:styleId="KommentartextZchn1">
    <w:name w:val="Kommentartext Zchn1"/>
    <w:basedOn w:val="Absatz-Standardschriftart"/>
    <w:link w:val="Kommentartext"/>
    <w:semiHidden/>
    <w:rsid w:val="00EE65DF"/>
    <w:rPr>
      <w:sz w:val="20"/>
      <w:szCs w:val="20"/>
    </w:rPr>
  </w:style>
  <w:style w:type="paragraph" w:customStyle="1" w:styleId="L1a">
    <w:name w:val="L1a"/>
    <w:basedOn w:val="txt"/>
    <w:rsid w:val="00893CB0"/>
    <w:pPr>
      <w:tabs>
        <w:tab w:val="left" w:pos="514"/>
        <w:tab w:val="num" w:pos="720"/>
      </w:tabs>
      <w:spacing w:line="240" w:lineRule="auto"/>
      <w:ind w:left="514" w:hanging="514"/>
    </w:pPr>
    <w:rPr>
      <w:rFonts w:cs="Times New Roman"/>
      <w:sz w:val="24"/>
      <w:szCs w:val="24"/>
    </w:rPr>
  </w:style>
  <w:style w:type="character" w:customStyle="1" w:styleId="hvhf">
    <w:name w:val="hvh_f"/>
    <w:rsid w:val="00893CB0"/>
    <w:rPr>
      <w:b/>
    </w:rPr>
  </w:style>
  <w:style w:type="character" w:customStyle="1" w:styleId="KopfzeileZchn">
    <w:name w:val="Kopfzeile Zchn"/>
    <w:link w:val="Kopfzeile"/>
    <w:rsid w:val="00DA13E7"/>
  </w:style>
  <w:style w:type="character" w:customStyle="1" w:styleId="FunotentextZchn2">
    <w:name w:val="Fußnotentext Zchn2"/>
    <w:aliases w:val="Fußnotentext2 Zchn1,Fußnotentext Char Char Char Char Char Char Char Zchn1,Fußnotentext Char Char Char Char Char Char Zchn1,Fußnotentext Char Char Char Char Char Zchn1"/>
    <w:basedOn w:val="Absatz-Standardschriftart"/>
    <w:link w:val="Funotentext"/>
    <w:uiPriority w:val="99"/>
    <w:rsid w:val="00A23C45"/>
    <w:rPr>
      <w:sz w:val="16"/>
      <w:szCs w:val="20"/>
    </w:rPr>
  </w:style>
  <w:style w:type="character" w:customStyle="1" w:styleId="MarginalielinksChar">
    <w:name w:val="Marginalie links Char"/>
    <w:basedOn w:val="Absatz-Standardschriftart"/>
    <w:link w:val="Marginalielinks"/>
    <w:rsid w:val="0042761D"/>
    <w:rPr>
      <w:rFonts w:cs="Times New Roman"/>
      <w:b/>
      <w:sz w:val="20"/>
      <w:szCs w:val="20"/>
    </w:rPr>
  </w:style>
  <w:style w:type="paragraph" w:customStyle="1" w:styleId="Aufzhlung">
    <w:name w:val="Aufzählung"/>
    <w:basedOn w:val="Listenabsatz"/>
    <w:link w:val="AufzhlungZchnZchn"/>
    <w:qFormat/>
    <w:rsid w:val="008919CA"/>
    <w:pPr>
      <w:numPr>
        <w:numId w:val="11"/>
      </w:numPr>
      <w:spacing w:after="0" w:line="300" w:lineRule="auto"/>
      <w:ind w:left="284" w:hanging="284"/>
      <w:jc w:val="both"/>
    </w:pPr>
    <w:rPr>
      <w:rFonts w:ascii="Arial" w:hAnsi="Arial"/>
    </w:rPr>
  </w:style>
  <w:style w:type="paragraph" w:customStyle="1" w:styleId="Beispiel">
    <w:name w:val="Beispiel"/>
    <w:basedOn w:val="Standard"/>
    <w:link w:val="BeispielZchn"/>
    <w:qFormat/>
    <w:rsid w:val="008919CA"/>
    <w:pPr>
      <w:ind w:left="567"/>
    </w:pPr>
    <w:rPr>
      <w:sz w:val="20"/>
      <w:szCs w:val="20"/>
    </w:rPr>
  </w:style>
  <w:style w:type="character" w:customStyle="1" w:styleId="BeispielZchn">
    <w:name w:val="Beispiel Zchn"/>
    <w:link w:val="Beispiel"/>
    <w:rsid w:val="008919CA"/>
    <w:rPr>
      <w:sz w:val="20"/>
      <w:szCs w:val="20"/>
    </w:rPr>
  </w:style>
  <w:style w:type="paragraph" w:customStyle="1" w:styleId="Sachverhalt">
    <w:name w:val="Sachverhalt"/>
    <w:basedOn w:val="Standard"/>
    <w:qFormat/>
    <w:rsid w:val="006917C7"/>
    <w:pPr>
      <w:ind w:left="567" w:firstLine="1"/>
    </w:pPr>
    <w:rPr>
      <w:bCs/>
      <w:sz w:val="20"/>
      <w:szCs w:val="20"/>
    </w:rPr>
  </w:style>
  <w:style w:type="paragraph" w:styleId="NurText">
    <w:name w:val="Plain Text"/>
    <w:basedOn w:val="Standard"/>
    <w:link w:val="NurTextZchn"/>
    <w:uiPriority w:val="99"/>
    <w:semiHidden/>
    <w:unhideWhenUsed/>
    <w:rsid w:val="007F1780"/>
    <w:pPr>
      <w:spacing w:line="240" w:lineRule="auto"/>
      <w:jc w:val="left"/>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7F1780"/>
    <w:rPr>
      <w:rFonts w:ascii="Calibri" w:eastAsiaTheme="minorHAnsi" w:hAnsi="Calibri" w:cstheme="minorBidi"/>
      <w:szCs w:val="21"/>
      <w:lang w:eastAsia="en-US"/>
    </w:rPr>
  </w:style>
  <w:style w:type="paragraph" w:customStyle="1" w:styleId="oeg">
    <w:name w:val="oeg"/>
    <w:basedOn w:val="Standard"/>
    <w:rsid w:val="0058755B"/>
    <w:pPr>
      <w:spacing w:before="100" w:beforeAutospacing="1"/>
      <w:ind w:right="-567"/>
    </w:pPr>
    <w:rPr>
      <w:rFonts w:eastAsia="Arial Unicode MS"/>
      <w:b/>
      <w:bCs/>
      <w:szCs w:val="24"/>
    </w:rPr>
  </w:style>
  <w:style w:type="character" w:customStyle="1" w:styleId="AufzhlungZchnZchn">
    <w:name w:val="Aufzählung Zchn Zchn"/>
    <w:link w:val="Aufzhlung"/>
    <w:locked/>
    <w:rsid w:val="00F3271C"/>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222D"/>
    <w:pPr>
      <w:spacing w:line="300" w:lineRule="auto"/>
      <w:jc w:val="both"/>
    </w:pPr>
  </w:style>
  <w:style w:type="paragraph" w:styleId="berschrift1">
    <w:name w:val="heading 1"/>
    <w:basedOn w:val="Standard"/>
    <w:next w:val="Standard"/>
    <w:link w:val="berschrift1Zchn"/>
    <w:qFormat/>
    <w:rsid w:val="00AA2ED7"/>
    <w:pPr>
      <w:keepNext/>
      <w:ind w:left="567" w:hanging="567"/>
      <w:outlineLvl w:val="0"/>
    </w:pPr>
    <w:rPr>
      <w:rFonts w:ascii="Arial Fett" w:hAnsi="Arial Fett"/>
      <w:b/>
      <w:bCs/>
      <w:kern w:val="32"/>
      <w:sz w:val="28"/>
      <w:szCs w:val="32"/>
    </w:rPr>
  </w:style>
  <w:style w:type="paragraph" w:styleId="berschrift2">
    <w:name w:val="heading 2"/>
    <w:aliases w:val="(1.1)"/>
    <w:basedOn w:val="Standard"/>
    <w:next w:val="Standard"/>
    <w:autoRedefine/>
    <w:qFormat/>
    <w:rsid w:val="0099702F"/>
    <w:pPr>
      <w:keepNext/>
      <w:ind w:left="567" w:hanging="567"/>
      <w:outlineLvl w:val="1"/>
    </w:pPr>
    <w:rPr>
      <w:rFonts w:eastAsia="Arial"/>
      <w:b/>
    </w:rPr>
  </w:style>
  <w:style w:type="paragraph" w:styleId="berschrift3">
    <w:name w:val="heading 3"/>
    <w:aliases w:val="(1.1.1),dbüberschrift 1.1.1,ÜberschriftÜberschrift 3"/>
    <w:basedOn w:val="Standard"/>
    <w:next w:val="Standard"/>
    <w:qFormat/>
    <w:rsid w:val="008A2087"/>
    <w:pPr>
      <w:keepNext/>
      <w:ind w:right="-568"/>
      <w:outlineLvl w:val="2"/>
    </w:pPr>
    <w:rPr>
      <w:rFonts w:ascii="Bauhaus Md BT" w:hAnsi="Bauhaus Md BT"/>
      <w:b/>
      <w:sz w:val="240"/>
    </w:rPr>
  </w:style>
  <w:style w:type="paragraph" w:styleId="berschrift4">
    <w:name w:val="heading 4"/>
    <w:aliases w:val="(1.1.1.1)"/>
    <w:basedOn w:val="Standard"/>
    <w:next w:val="Standard"/>
    <w:qFormat/>
    <w:rsid w:val="008A2087"/>
    <w:pPr>
      <w:keepNext/>
      <w:numPr>
        <w:ilvl w:val="12"/>
      </w:numPr>
      <w:outlineLvl w:val="3"/>
    </w:pPr>
    <w:rPr>
      <w:b/>
    </w:rPr>
  </w:style>
  <w:style w:type="paragraph" w:styleId="berschrift5">
    <w:name w:val="heading 5"/>
    <w:basedOn w:val="Standard"/>
    <w:next w:val="Standard"/>
    <w:qFormat/>
    <w:rsid w:val="008A2087"/>
    <w:pPr>
      <w:keepNext/>
      <w:tabs>
        <w:tab w:val="right" w:pos="9540"/>
      </w:tabs>
      <w:outlineLvl w:val="4"/>
    </w:pPr>
    <w:rPr>
      <w:i/>
      <w:iCs/>
    </w:rPr>
  </w:style>
  <w:style w:type="paragraph" w:styleId="berschrift6">
    <w:name w:val="heading 6"/>
    <w:basedOn w:val="Standard"/>
    <w:next w:val="Standard"/>
    <w:qFormat/>
    <w:rsid w:val="008A2087"/>
    <w:pPr>
      <w:keepNext/>
      <w:ind w:right="77"/>
      <w:jc w:val="left"/>
      <w:outlineLvl w:val="5"/>
    </w:pPr>
    <w:rPr>
      <w:b/>
    </w:rPr>
  </w:style>
  <w:style w:type="paragraph" w:styleId="berschrift7">
    <w:name w:val="heading 7"/>
    <w:basedOn w:val="Standard"/>
    <w:next w:val="Standard"/>
    <w:qFormat/>
    <w:rsid w:val="008A2087"/>
    <w:pPr>
      <w:keepNext/>
      <w:ind w:left="-52" w:right="18"/>
      <w:outlineLvl w:val="6"/>
    </w:pPr>
    <w:rPr>
      <w:b/>
    </w:rPr>
  </w:style>
  <w:style w:type="paragraph" w:styleId="berschrift8">
    <w:name w:val="heading 8"/>
    <w:basedOn w:val="Standard"/>
    <w:next w:val="Standard"/>
    <w:qFormat/>
    <w:rsid w:val="008A2087"/>
    <w:pPr>
      <w:keepNext/>
      <w:ind w:right="-56"/>
      <w:outlineLvl w:val="7"/>
    </w:pPr>
    <w:rPr>
      <w:b/>
      <w:lang w:val="en-GB"/>
    </w:rPr>
  </w:style>
  <w:style w:type="paragraph" w:styleId="berschrift9">
    <w:name w:val="heading 9"/>
    <w:basedOn w:val="Standard"/>
    <w:next w:val="Standard"/>
    <w:qFormat/>
    <w:rsid w:val="008A2087"/>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8A2087"/>
    <w:pPr>
      <w:ind w:left="240"/>
    </w:pPr>
  </w:style>
  <w:style w:type="paragraph" w:styleId="Verzeichnis1">
    <w:name w:val="toc 1"/>
    <w:basedOn w:val="Standard"/>
    <w:next w:val="Standard"/>
    <w:autoRedefine/>
    <w:uiPriority w:val="39"/>
    <w:rsid w:val="008A2087"/>
    <w:pPr>
      <w:tabs>
        <w:tab w:val="right" w:pos="9639"/>
      </w:tabs>
      <w:ind w:left="851" w:hanging="851"/>
    </w:pPr>
  </w:style>
  <w:style w:type="paragraph" w:styleId="Verzeichnis3">
    <w:name w:val="toc 3"/>
    <w:basedOn w:val="Standard"/>
    <w:next w:val="Standard"/>
    <w:autoRedefine/>
    <w:semiHidden/>
    <w:rsid w:val="008A2087"/>
    <w:pPr>
      <w:ind w:left="480"/>
    </w:pPr>
  </w:style>
  <w:style w:type="paragraph" w:styleId="Verzeichnis4">
    <w:name w:val="toc 4"/>
    <w:basedOn w:val="Standard"/>
    <w:next w:val="Standard"/>
    <w:autoRedefine/>
    <w:semiHidden/>
    <w:rsid w:val="008A2087"/>
    <w:pPr>
      <w:ind w:left="720"/>
    </w:pPr>
  </w:style>
  <w:style w:type="paragraph" w:styleId="Verzeichnis5">
    <w:name w:val="toc 5"/>
    <w:basedOn w:val="Standard"/>
    <w:next w:val="Standard"/>
    <w:autoRedefine/>
    <w:semiHidden/>
    <w:rsid w:val="008A2087"/>
    <w:pPr>
      <w:ind w:left="960"/>
    </w:pPr>
  </w:style>
  <w:style w:type="paragraph" w:styleId="Verzeichnis6">
    <w:name w:val="toc 6"/>
    <w:basedOn w:val="Standard"/>
    <w:next w:val="Standard"/>
    <w:autoRedefine/>
    <w:semiHidden/>
    <w:rsid w:val="008A2087"/>
    <w:pPr>
      <w:ind w:left="1200"/>
    </w:pPr>
  </w:style>
  <w:style w:type="paragraph" w:styleId="Verzeichnis7">
    <w:name w:val="toc 7"/>
    <w:basedOn w:val="Standard"/>
    <w:next w:val="Standard"/>
    <w:autoRedefine/>
    <w:semiHidden/>
    <w:rsid w:val="008A2087"/>
    <w:pPr>
      <w:ind w:left="1440"/>
    </w:pPr>
  </w:style>
  <w:style w:type="paragraph" w:styleId="Verzeichnis8">
    <w:name w:val="toc 8"/>
    <w:basedOn w:val="Standard"/>
    <w:next w:val="Standard"/>
    <w:autoRedefine/>
    <w:semiHidden/>
    <w:rsid w:val="008A2087"/>
    <w:pPr>
      <w:ind w:left="1680"/>
    </w:pPr>
  </w:style>
  <w:style w:type="paragraph" w:styleId="Verzeichnis9">
    <w:name w:val="toc 9"/>
    <w:basedOn w:val="Standard"/>
    <w:next w:val="Standard"/>
    <w:autoRedefine/>
    <w:semiHidden/>
    <w:rsid w:val="008A2087"/>
    <w:pPr>
      <w:ind w:left="1920"/>
    </w:pPr>
  </w:style>
  <w:style w:type="character" w:styleId="Hyperlink">
    <w:name w:val="Hyperlink"/>
    <w:rsid w:val="008A2087"/>
    <w:rPr>
      <w:color w:val="0000FF"/>
      <w:u w:val="single"/>
    </w:rPr>
  </w:style>
  <w:style w:type="paragraph" w:styleId="Kopfzeile">
    <w:name w:val="header"/>
    <w:basedOn w:val="Standard"/>
    <w:link w:val="KopfzeileZchn"/>
    <w:semiHidden/>
    <w:rsid w:val="008A2087"/>
    <w:pPr>
      <w:tabs>
        <w:tab w:val="center" w:pos="4536"/>
        <w:tab w:val="right" w:pos="9072"/>
      </w:tabs>
    </w:pPr>
  </w:style>
  <w:style w:type="paragraph" w:styleId="Fuzeile">
    <w:name w:val="footer"/>
    <w:basedOn w:val="Standard"/>
    <w:rsid w:val="008A2087"/>
    <w:pPr>
      <w:tabs>
        <w:tab w:val="center" w:pos="4536"/>
        <w:tab w:val="right" w:pos="9072"/>
      </w:tabs>
    </w:pPr>
  </w:style>
  <w:style w:type="character" w:styleId="Seitenzahl">
    <w:name w:val="page number"/>
    <w:basedOn w:val="Absatz-Standardschriftart"/>
    <w:semiHidden/>
    <w:rsid w:val="008A2087"/>
  </w:style>
  <w:style w:type="character" w:styleId="Funotenzeichen">
    <w:name w:val="footnote reference"/>
    <w:aliases w:val="Footnote Reference Number,Footnote number"/>
    <w:unhideWhenUsed/>
    <w:qFormat/>
    <w:rsid w:val="004A0622"/>
    <w:rPr>
      <w:rFonts w:ascii="Arial" w:hAnsi="Arial"/>
      <w:bCs/>
      <w:position w:val="6"/>
      <w:sz w:val="16"/>
      <w:vertAlign w:val="baseline"/>
    </w:rPr>
  </w:style>
  <w:style w:type="paragraph" w:styleId="KeinLeerraum">
    <w:name w:val="No Spacing"/>
    <w:qFormat/>
    <w:rsid w:val="008A2087"/>
    <w:rPr>
      <w:rFonts w:ascii="Calibri" w:eastAsia="Calibri" w:hAnsi="Calibri"/>
      <w:lang w:eastAsia="en-US"/>
    </w:rPr>
  </w:style>
  <w:style w:type="paragraph" w:styleId="Listenabsatz">
    <w:name w:val="List Paragraph"/>
    <w:basedOn w:val="Standard"/>
    <w:uiPriority w:val="34"/>
    <w:qFormat/>
    <w:rsid w:val="008A2087"/>
    <w:pPr>
      <w:spacing w:after="200" w:line="276" w:lineRule="auto"/>
      <w:ind w:left="720"/>
      <w:jc w:val="left"/>
    </w:pPr>
    <w:rPr>
      <w:rFonts w:ascii="Calibri" w:eastAsia="Calibri" w:hAnsi="Calibri"/>
      <w:lang w:eastAsia="en-US"/>
    </w:rPr>
  </w:style>
  <w:style w:type="paragraph" w:styleId="Funotentext">
    <w:name w:val="footnote text"/>
    <w:aliases w:val="Fußnotentext2,Fußnotentext Char Char Char Char Char Char Char,Fußnotentext Char Char Char Char Char Char,Fußnotentext Char Char Char Char Char"/>
    <w:basedOn w:val="Standard"/>
    <w:link w:val="FunotentextZchn2"/>
    <w:rsid w:val="00A6222D"/>
    <w:pPr>
      <w:spacing w:line="240" w:lineRule="auto"/>
      <w:ind w:left="284" w:hanging="284"/>
    </w:pPr>
    <w:rPr>
      <w:sz w:val="16"/>
      <w:szCs w:val="20"/>
    </w:rPr>
  </w:style>
  <w:style w:type="paragraph" w:customStyle="1" w:styleId="ListContents">
    <w:name w:val="List Contents"/>
    <w:basedOn w:val="Standard"/>
    <w:rsid w:val="008A2087"/>
    <w:pPr>
      <w:widowControl w:val="0"/>
      <w:suppressAutoHyphens/>
      <w:autoSpaceDN w:val="0"/>
      <w:ind w:left="567"/>
      <w:jc w:val="left"/>
      <w:textAlignment w:val="baseline"/>
    </w:pPr>
    <w:rPr>
      <w:rFonts w:eastAsia="Andale Sans UI" w:cs="Tahoma"/>
      <w:kern w:val="3"/>
      <w:lang w:eastAsia="zh-CN"/>
    </w:rPr>
  </w:style>
  <w:style w:type="paragraph" w:styleId="StandardWeb">
    <w:name w:val="Normal (Web)"/>
    <w:basedOn w:val="Standard"/>
    <w:uiPriority w:val="99"/>
    <w:unhideWhenUsed/>
    <w:rsid w:val="008A2087"/>
    <w:pPr>
      <w:spacing w:before="100" w:beforeAutospacing="1" w:after="100" w:afterAutospacing="1"/>
      <w:jc w:val="left"/>
    </w:pPr>
    <w:rPr>
      <w:rFonts w:ascii="Times New Roman" w:hAnsi="Times New Roman"/>
    </w:rPr>
  </w:style>
  <w:style w:type="paragraph" w:customStyle="1" w:styleId="Leitsatz">
    <w:name w:val="Leitsatz"/>
    <w:rsid w:val="008A2087"/>
    <w:pPr>
      <w:spacing w:line="360" w:lineRule="auto"/>
    </w:pPr>
    <w:rPr>
      <w:rFonts w:ascii="Courier New" w:hAnsi="Courier New"/>
      <w:color w:val="FF0000"/>
      <w:sz w:val="24"/>
      <w:szCs w:val="32"/>
    </w:rPr>
  </w:style>
  <w:style w:type="paragraph" w:styleId="Textkrper3">
    <w:name w:val="Body Text 3"/>
    <w:basedOn w:val="Standard"/>
    <w:semiHidden/>
    <w:rsid w:val="008A2087"/>
    <w:pPr>
      <w:tabs>
        <w:tab w:val="right" w:pos="9540"/>
      </w:tabs>
    </w:pPr>
    <w:rPr>
      <w:b/>
      <w:bCs/>
      <w:sz w:val="30"/>
    </w:rPr>
  </w:style>
  <w:style w:type="paragraph" w:styleId="Textkrper-Einzug2">
    <w:name w:val="Body Text Indent 2"/>
    <w:basedOn w:val="Standard"/>
    <w:semiHidden/>
    <w:rsid w:val="008A2087"/>
    <w:pPr>
      <w:tabs>
        <w:tab w:val="right" w:pos="9540"/>
      </w:tabs>
      <w:ind w:left="360" w:hanging="360"/>
    </w:pPr>
  </w:style>
  <w:style w:type="paragraph" w:styleId="Textkrper-Einzug3">
    <w:name w:val="Body Text Indent 3"/>
    <w:basedOn w:val="Standard"/>
    <w:semiHidden/>
    <w:rsid w:val="008A2087"/>
    <w:pPr>
      <w:tabs>
        <w:tab w:val="right" w:pos="9540"/>
      </w:tabs>
      <w:ind w:left="180" w:hanging="180"/>
    </w:pPr>
  </w:style>
  <w:style w:type="paragraph" w:styleId="Textkrper">
    <w:name w:val="Body Text"/>
    <w:basedOn w:val="Standard"/>
    <w:link w:val="TextkrperZchn"/>
    <w:semiHidden/>
    <w:rsid w:val="008A2087"/>
    <w:pPr>
      <w:overflowPunct w:val="0"/>
      <w:autoSpaceDE w:val="0"/>
      <w:autoSpaceDN w:val="0"/>
      <w:adjustRightInd w:val="0"/>
      <w:textAlignment w:val="baseline"/>
    </w:pPr>
    <w:rPr>
      <w:szCs w:val="20"/>
    </w:rPr>
  </w:style>
  <w:style w:type="paragraph" w:customStyle="1" w:styleId="Textkrper21">
    <w:name w:val="Textkörper 21"/>
    <w:basedOn w:val="Standard"/>
    <w:rsid w:val="008A2087"/>
    <w:pPr>
      <w:overflowPunct w:val="0"/>
      <w:autoSpaceDE w:val="0"/>
      <w:autoSpaceDN w:val="0"/>
      <w:adjustRightInd w:val="0"/>
      <w:ind w:right="-568"/>
      <w:textAlignment w:val="baseline"/>
    </w:pPr>
    <w:rPr>
      <w:szCs w:val="20"/>
    </w:rPr>
  </w:style>
  <w:style w:type="paragraph" w:customStyle="1" w:styleId="tGid">
    <w:name w:val="tG i. d."/>
    <w:basedOn w:val="Standard"/>
    <w:uiPriority w:val="99"/>
    <w:rsid w:val="008A2087"/>
    <w:pPr>
      <w:overflowPunct w:val="0"/>
      <w:autoSpaceDE w:val="0"/>
      <w:autoSpaceDN w:val="0"/>
      <w:adjustRightInd w:val="0"/>
      <w:textAlignment w:val="baseline"/>
    </w:pPr>
    <w:rPr>
      <w:szCs w:val="20"/>
    </w:rPr>
  </w:style>
  <w:style w:type="paragraph" w:styleId="Textkrper2">
    <w:name w:val="Body Text 2"/>
    <w:basedOn w:val="Standard"/>
    <w:semiHidden/>
    <w:rsid w:val="008A2087"/>
    <w:pPr>
      <w:ind w:right="-530"/>
    </w:pPr>
  </w:style>
  <w:style w:type="paragraph" w:customStyle="1" w:styleId="txt">
    <w:name w:val="txt"/>
    <w:basedOn w:val="Standard"/>
    <w:rsid w:val="008A2087"/>
    <w:pPr>
      <w:jc w:val="left"/>
    </w:pPr>
    <w:rPr>
      <w:sz w:val="20"/>
      <w:szCs w:val="20"/>
    </w:rPr>
  </w:style>
  <w:style w:type="paragraph" w:customStyle="1" w:styleId="LNum1a">
    <w:name w:val="LNum1a"/>
    <w:basedOn w:val="txt"/>
    <w:rsid w:val="008A2087"/>
    <w:pPr>
      <w:tabs>
        <w:tab w:val="left" w:pos="514"/>
      </w:tabs>
      <w:ind w:left="283" w:hanging="283"/>
    </w:pPr>
    <w:rPr>
      <w:sz w:val="24"/>
      <w:szCs w:val="24"/>
    </w:rPr>
  </w:style>
  <w:style w:type="paragraph" w:styleId="Blocktext">
    <w:name w:val="Block Text"/>
    <w:basedOn w:val="Standard"/>
    <w:semiHidden/>
    <w:rsid w:val="008A2087"/>
    <w:pPr>
      <w:ind w:left="284" w:hanging="284"/>
    </w:pPr>
    <w:rPr>
      <w:b/>
      <w:bCs/>
    </w:rPr>
  </w:style>
  <w:style w:type="character" w:styleId="Fett">
    <w:name w:val="Strong"/>
    <w:qFormat/>
    <w:rsid w:val="008A2087"/>
    <w:rPr>
      <w:b/>
      <w:bCs/>
    </w:rPr>
  </w:style>
  <w:style w:type="paragraph" w:styleId="Sprechblasentext">
    <w:name w:val="Balloon Text"/>
    <w:basedOn w:val="Standard"/>
    <w:unhideWhenUsed/>
    <w:rsid w:val="008A2087"/>
    <w:rPr>
      <w:rFonts w:ascii="Tahoma" w:hAnsi="Tahoma" w:cs="Tahoma"/>
      <w:sz w:val="16"/>
      <w:szCs w:val="16"/>
    </w:rPr>
  </w:style>
  <w:style w:type="character" w:customStyle="1" w:styleId="SprechblasentextZchn">
    <w:name w:val="Sprechblasentext Zchn"/>
    <w:rsid w:val="008A2087"/>
    <w:rPr>
      <w:rFonts w:ascii="Tahoma" w:hAnsi="Tahoma" w:cs="Tahoma"/>
      <w:sz w:val="16"/>
      <w:szCs w:val="16"/>
    </w:rPr>
  </w:style>
  <w:style w:type="paragraph" w:customStyle="1" w:styleId="BodyText21">
    <w:name w:val="Body Text 21"/>
    <w:basedOn w:val="Standard"/>
    <w:rsid w:val="008A2087"/>
    <w:pPr>
      <w:overflowPunct w:val="0"/>
      <w:autoSpaceDE w:val="0"/>
      <w:autoSpaceDN w:val="0"/>
      <w:adjustRightInd w:val="0"/>
      <w:textAlignment w:val="baseline"/>
    </w:pPr>
    <w:rPr>
      <w:szCs w:val="20"/>
    </w:rPr>
  </w:style>
  <w:style w:type="paragraph" w:customStyle="1" w:styleId="Listenabsatz1">
    <w:name w:val="Listenabsatz1"/>
    <w:basedOn w:val="Standard"/>
    <w:rsid w:val="008A2087"/>
    <w:pPr>
      <w:spacing w:after="200" w:line="276" w:lineRule="auto"/>
      <w:ind w:left="720"/>
      <w:jc w:val="left"/>
    </w:pPr>
    <w:rPr>
      <w:rFonts w:ascii="Calibri" w:hAnsi="Calibri"/>
      <w:lang w:eastAsia="en-US"/>
    </w:rPr>
  </w:style>
  <w:style w:type="paragraph" w:styleId="Endnotentext">
    <w:name w:val="endnote text"/>
    <w:basedOn w:val="Standard"/>
    <w:semiHidden/>
    <w:unhideWhenUsed/>
    <w:rsid w:val="008A2087"/>
    <w:rPr>
      <w:sz w:val="20"/>
      <w:szCs w:val="20"/>
    </w:rPr>
  </w:style>
  <w:style w:type="character" w:customStyle="1" w:styleId="EndnotentextZchn">
    <w:name w:val="Endnotentext Zchn"/>
    <w:semiHidden/>
    <w:rsid w:val="008A2087"/>
    <w:rPr>
      <w:rFonts w:ascii="Arial" w:hAnsi="Arial"/>
    </w:rPr>
  </w:style>
  <w:style w:type="character" w:styleId="Endnotenzeichen">
    <w:name w:val="endnote reference"/>
    <w:semiHidden/>
    <w:unhideWhenUsed/>
    <w:rsid w:val="008A2087"/>
    <w:rPr>
      <w:vertAlign w:val="superscript"/>
    </w:rPr>
  </w:style>
  <w:style w:type="character" w:customStyle="1" w:styleId="FunotentextZchn">
    <w:name w:val="Fußnotentext Zchn"/>
    <w:aliases w:val="Fußnotentext2 Zchn,Fußnotentext Char Char Char Char Char Char Char Zchn,Fußnotentext Char Char Char Char Char Char Zchn,Fußnotentext Char Char Char Char Char Zchn,Fußnotentext Zchn1"/>
    <w:uiPriority w:val="99"/>
    <w:rsid w:val="008A2087"/>
    <w:rPr>
      <w:rFonts w:ascii="Arial" w:hAnsi="Arial"/>
      <w:sz w:val="16"/>
    </w:rPr>
  </w:style>
  <w:style w:type="character" w:customStyle="1" w:styleId="FuzeileZchn">
    <w:name w:val="Fußzeile Zchn"/>
    <w:rsid w:val="008A2087"/>
    <w:rPr>
      <w:rFonts w:ascii="Arial" w:hAnsi="Arial"/>
      <w:sz w:val="24"/>
      <w:szCs w:val="24"/>
    </w:rPr>
  </w:style>
  <w:style w:type="paragraph" w:styleId="berarbeitung">
    <w:name w:val="Revision"/>
    <w:hidden/>
    <w:semiHidden/>
    <w:rsid w:val="008A2087"/>
    <w:rPr>
      <w:sz w:val="24"/>
      <w:szCs w:val="24"/>
    </w:rPr>
  </w:style>
  <w:style w:type="paragraph" w:customStyle="1" w:styleId="Neufang">
    <w:name w:val="Neufang"/>
    <w:basedOn w:val="Standard"/>
    <w:rsid w:val="008A2087"/>
    <w:pPr>
      <w:overflowPunct w:val="0"/>
      <w:autoSpaceDE w:val="0"/>
      <w:autoSpaceDN w:val="0"/>
      <w:adjustRightInd w:val="0"/>
      <w:ind w:left="851" w:right="-562"/>
      <w:textAlignment w:val="baseline"/>
    </w:pPr>
    <w:rPr>
      <w:szCs w:val="20"/>
    </w:rPr>
  </w:style>
  <w:style w:type="character" w:customStyle="1" w:styleId="berschrift9Zchn">
    <w:name w:val="Überschrift 9 Zchn"/>
    <w:semiHidden/>
    <w:rsid w:val="008A2087"/>
    <w:rPr>
      <w:rFonts w:ascii="Cambria" w:eastAsia="Times New Roman" w:hAnsi="Cambria" w:cs="Times New Roman"/>
      <w:i/>
      <w:iCs/>
      <w:color w:val="404040"/>
    </w:rPr>
  </w:style>
  <w:style w:type="paragraph" w:styleId="Textkrper-Zeileneinzug">
    <w:name w:val="Body Text Indent"/>
    <w:basedOn w:val="Standard"/>
    <w:uiPriority w:val="99"/>
    <w:semiHidden/>
    <w:unhideWhenUsed/>
    <w:rsid w:val="008A2087"/>
    <w:pPr>
      <w:spacing w:after="120"/>
      <w:ind w:left="283"/>
    </w:pPr>
  </w:style>
  <w:style w:type="character" w:customStyle="1" w:styleId="Textkrper-ZeileneinzugZchn">
    <w:name w:val="Textkörper-Zeileneinzug Zchn"/>
    <w:uiPriority w:val="99"/>
    <w:semiHidden/>
    <w:rsid w:val="008A2087"/>
    <w:rPr>
      <w:rFonts w:ascii="Arial" w:hAnsi="Arial"/>
      <w:sz w:val="24"/>
      <w:szCs w:val="24"/>
    </w:rPr>
  </w:style>
  <w:style w:type="paragraph" w:customStyle="1" w:styleId="TabellenInhalt">
    <w:name w:val="Tabellen Inhalt"/>
    <w:basedOn w:val="Standard"/>
    <w:rsid w:val="008A2087"/>
    <w:pPr>
      <w:widowControl w:val="0"/>
      <w:suppressLineNumbers/>
      <w:suppressAutoHyphens/>
      <w:jc w:val="left"/>
    </w:pPr>
    <w:rPr>
      <w:rFonts w:eastAsia="Arial Unicode MS" w:cs="Tahoma"/>
      <w:kern w:val="1"/>
      <w:lang w:eastAsia="hi-IN"/>
    </w:rPr>
  </w:style>
  <w:style w:type="paragraph" w:styleId="Kommentartext">
    <w:name w:val="annotation text"/>
    <w:basedOn w:val="Standard"/>
    <w:link w:val="KommentartextZchn1"/>
    <w:semiHidden/>
    <w:rsid w:val="008A2087"/>
    <w:pPr>
      <w:overflowPunct w:val="0"/>
      <w:autoSpaceDE w:val="0"/>
      <w:autoSpaceDN w:val="0"/>
      <w:adjustRightInd w:val="0"/>
      <w:jc w:val="left"/>
      <w:textAlignment w:val="baseline"/>
    </w:pPr>
    <w:rPr>
      <w:sz w:val="20"/>
      <w:szCs w:val="20"/>
    </w:rPr>
  </w:style>
  <w:style w:type="character" w:customStyle="1" w:styleId="KommentartextZchn">
    <w:name w:val="Kommentartext Zchn"/>
    <w:semiHidden/>
    <w:rsid w:val="008A2087"/>
    <w:rPr>
      <w:rFonts w:ascii="Arial" w:hAnsi="Arial"/>
    </w:rPr>
  </w:style>
  <w:style w:type="paragraph" w:customStyle="1" w:styleId="Textkrper22">
    <w:name w:val="Textkörper 22"/>
    <w:basedOn w:val="Standard"/>
    <w:rsid w:val="008A2087"/>
    <w:pPr>
      <w:overflowPunct w:val="0"/>
      <w:autoSpaceDE w:val="0"/>
      <w:autoSpaceDN w:val="0"/>
      <w:adjustRightInd w:val="0"/>
      <w:textAlignment w:val="baseline"/>
    </w:pPr>
    <w:rPr>
      <w:szCs w:val="20"/>
    </w:rPr>
  </w:style>
  <w:style w:type="character" w:customStyle="1" w:styleId="Funotenzeichen1">
    <w:name w:val="Fußnotenzeichen1"/>
    <w:rsid w:val="004A0622"/>
    <w:rPr>
      <w:rFonts w:ascii="Arial" w:hAnsi="Arial"/>
      <w:position w:val="6"/>
      <w:sz w:val="16"/>
    </w:rPr>
  </w:style>
  <w:style w:type="character" w:customStyle="1" w:styleId="randziffer">
    <w:name w:val="randziffer"/>
    <w:basedOn w:val="Absatz-Standardschriftart"/>
    <w:rsid w:val="008A2087"/>
  </w:style>
  <w:style w:type="paragraph" w:styleId="Titel">
    <w:name w:val="Title"/>
    <w:basedOn w:val="Standard"/>
    <w:next w:val="Untertitel"/>
    <w:link w:val="TitelZchn"/>
    <w:uiPriority w:val="99"/>
    <w:qFormat/>
    <w:rsid w:val="00851B62"/>
    <w:pPr>
      <w:suppressAutoHyphens/>
      <w:jc w:val="center"/>
    </w:pPr>
    <w:rPr>
      <w:b/>
      <w:bCs/>
      <w:lang w:eastAsia="ar-SA"/>
    </w:rPr>
  </w:style>
  <w:style w:type="character" w:customStyle="1" w:styleId="TitelZchn">
    <w:name w:val="Titel Zchn"/>
    <w:basedOn w:val="Absatz-Standardschriftart"/>
    <w:link w:val="Titel"/>
    <w:uiPriority w:val="99"/>
    <w:rsid w:val="00851B62"/>
    <w:rPr>
      <w:rFonts w:ascii="Arial" w:hAnsi="Arial" w:cs="Arial"/>
      <w:b/>
      <w:bCs/>
      <w:sz w:val="24"/>
      <w:szCs w:val="24"/>
      <w:lang w:eastAsia="ar-SA"/>
    </w:rPr>
  </w:style>
  <w:style w:type="paragraph" w:styleId="Untertitel">
    <w:name w:val="Subtitle"/>
    <w:basedOn w:val="Standard"/>
    <w:next w:val="Textkrper"/>
    <w:link w:val="UntertitelZchn"/>
    <w:qFormat/>
    <w:rsid w:val="00851B62"/>
    <w:pPr>
      <w:suppressAutoHyphens/>
      <w:spacing w:before="240"/>
      <w:jc w:val="center"/>
    </w:pPr>
    <w:rPr>
      <w:b/>
      <w:i/>
      <w:iCs/>
      <w:sz w:val="28"/>
      <w:szCs w:val="28"/>
      <w:lang w:eastAsia="ar-SA"/>
    </w:rPr>
  </w:style>
  <w:style w:type="character" w:customStyle="1" w:styleId="UntertitelZchn">
    <w:name w:val="Untertitel Zchn"/>
    <w:basedOn w:val="Absatz-Standardschriftart"/>
    <w:link w:val="Untertitel"/>
    <w:rsid w:val="00851B62"/>
    <w:rPr>
      <w:rFonts w:ascii="Arial" w:hAnsi="Arial"/>
      <w:b/>
      <w:i/>
      <w:iCs/>
      <w:sz w:val="28"/>
      <w:szCs w:val="28"/>
      <w:lang w:eastAsia="ar-SA"/>
    </w:rPr>
  </w:style>
  <w:style w:type="paragraph" w:customStyle="1" w:styleId="Formatvorlage">
    <w:name w:val="Formatvorlage"/>
    <w:rsid w:val="000D1571"/>
    <w:pPr>
      <w:widowControl w:val="0"/>
      <w:autoSpaceDE w:val="0"/>
      <w:autoSpaceDN w:val="0"/>
      <w:adjustRightInd w:val="0"/>
    </w:pPr>
    <w:rPr>
      <w:sz w:val="24"/>
      <w:szCs w:val="24"/>
    </w:rPr>
  </w:style>
  <w:style w:type="paragraph" w:customStyle="1" w:styleId="Arial12">
    <w:name w:val="Arial 12"/>
    <w:basedOn w:val="Standard"/>
    <w:next w:val="Standard"/>
    <w:rsid w:val="00B34D0C"/>
    <w:pPr>
      <w:overflowPunct w:val="0"/>
      <w:autoSpaceDE w:val="0"/>
      <w:autoSpaceDN w:val="0"/>
      <w:adjustRightInd w:val="0"/>
      <w:spacing w:line="360" w:lineRule="auto"/>
      <w:textAlignment w:val="baseline"/>
    </w:pPr>
    <w:rPr>
      <w:szCs w:val="20"/>
    </w:rPr>
  </w:style>
  <w:style w:type="character" w:customStyle="1" w:styleId="TextkrperZchn">
    <w:name w:val="Textkörper Zchn"/>
    <w:basedOn w:val="Absatz-Standardschriftart"/>
    <w:link w:val="Textkrper"/>
    <w:semiHidden/>
    <w:rsid w:val="00A30192"/>
    <w:rPr>
      <w:rFonts w:ascii="Arial" w:hAnsi="Arial"/>
      <w:sz w:val="24"/>
    </w:rPr>
  </w:style>
  <w:style w:type="paragraph" w:customStyle="1" w:styleId="Textkrper23">
    <w:name w:val="Textkörper 23"/>
    <w:basedOn w:val="Standard"/>
    <w:rsid w:val="00EF4ADE"/>
    <w:pPr>
      <w:ind w:right="-568"/>
    </w:pPr>
    <w:rPr>
      <w:szCs w:val="20"/>
    </w:rPr>
  </w:style>
  <w:style w:type="table" w:styleId="Tabellenraster">
    <w:name w:val="Table Grid"/>
    <w:basedOn w:val="NormaleTabelle"/>
    <w:uiPriority w:val="59"/>
    <w:rsid w:val="001149A0"/>
    <w:pPr>
      <w:ind w:left="-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AA2ED7"/>
    <w:rPr>
      <w:rFonts w:ascii="Arial Fett" w:hAnsi="Arial Fett" w:cs="Arial"/>
      <w:b/>
      <w:bCs/>
      <w:kern w:val="32"/>
      <w:sz w:val="28"/>
      <w:szCs w:val="32"/>
    </w:rPr>
  </w:style>
  <w:style w:type="paragraph" w:customStyle="1" w:styleId="Marginalielinks">
    <w:name w:val="Marginalie links"/>
    <w:link w:val="MarginalielinksChar"/>
    <w:uiPriority w:val="99"/>
    <w:qFormat/>
    <w:rsid w:val="008A0D9E"/>
    <w:pPr>
      <w:framePr w:w="1985" w:hSpace="284" w:wrap="around" w:vAnchor="text" w:hAnchor="page" w:xAlign="outside" w:y="1"/>
    </w:pPr>
    <w:rPr>
      <w:rFonts w:cs="Times New Roman"/>
      <w:b/>
      <w:sz w:val="20"/>
      <w:szCs w:val="20"/>
    </w:rPr>
  </w:style>
  <w:style w:type="paragraph" w:customStyle="1" w:styleId="Marginalierechts">
    <w:name w:val="Marginalie rechts"/>
    <w:basedOn w:val="Marginalielinks"/>
    <w:uiPriority w:val="99"/>
    <w:qFormat/>
    <w:rsid w:val="00852901"/>
    <w:pPr>
      <w:framePr w:wrap="around" w:xAlign="right"/>
    </w:pPr>
  </w:style>
  <w:style w:type="character" w:styleId="BesuchterHyperlink">
    <w:name w:val="FollowedHyperlink"/>
    <w:basedOn w:val="Absatz-Standardschriftart"/>
    <w:uiPriority w:val="99"/>
    <w:semiHidden/>
    <w:unhideWhenUsed/>
    <w:rsid w:val="00026848"/>
    <w:rPr>
      <w:color w:val="800080" w:themeColor="followedHyperlink"/>
      <w:u w:val="single"/>
    </w:rPr>
  </w:style>
  <w:style w:type="character" w:customStyle="1" w:styleId="highlight">
    <w:name w:val="highlight"/>
    <w:basedOn w:val="Absatz-Standardschriftart"/>
    <w:rsid w:val="00085763"/>
  </w:style>
  <w:style w:type="character" w:customStyle="1" w:styleId="citation">
    <w:name w:val="citation"/>
    <w:basedOn w:val="Absatz-Standardschriftart"/>
    <w:rsid w:val="00085763"/>
  </w:style>
  <w:style w:type="character" w:customStyle="1" w:styleId="rn">
    <w:name w:val="rn"/>
    <w:basedOn w:val="Absatz-Standardschriftart"/>
    <w:rsid w:val="00085763"/>
  </w:style>
  <w:style w:type="character" w:styleId="Kommentarzeichen">
    <w:name w:val="annotation reference"/>
    <w:basedOn w:val="Absatz-Standardschriftart"/>
    <w:uiPriority w:val="99"/>
    <w:semiHidden/>
    <w:unhideWhenUsed/>
    <w:rsid w:val="00EE65DF"/>
    <w:rPr>
      <w:sz w:val="16"/>
      <w:szCs w:val="16"/>
    </w:rPr>
  </w:style>
  <w:style w:type="character" w:customStyle="1" w:styleId="KommentartextZchn1">
    <w:name w:val="Kommentartext Zchn1"/>
    <w:basedOn w:val="Absatz-Standardschriftart"/>
    <w:link w:val="Kommentartext"/>
    <w:semiHidden/>
    <w:rsid w:val="00EE65DF"/>
    <w:rPr>
      <w:sz w:val="20"/>
      <w:szCs w:val="20"/>
    </w:rPr>
  </w:style>
  <w:style w:type="paragraph" w:customStyle="1" w:styleId="L1a">
    <w:name w:val="L1a"/>
    <w:basedOn w:val="txt"/>
    <w:rsid w:val="00893CB0"/>
    <w:pPr>
      <w:tabs>
        <w:tab w:val="left" w:pos="514"/>
        <w:tab w:val="num" w:pos="720"/>
      </w:tabs>
      <w:spacing w:line="240" w:lineRule="auto"/>
      <w:ind w:left="514" w:hanging="514"/>
    </w:pPr>
    <w:rPr>
      <w:rFonts w:cs="Times New Roman"/>
      <w:sz w:val="24"/>
      <w:szCs w:val="24"/>
    </w:rPr>
  </w:style>
  <w:style w:type="character" w:customStyle="1" w:styleId="hvhf">
    <w:name w:val="hvh_f"/>
    <w:rsid w:val="00893CB0"/>
    <w:rPr>
      <w:b/>
    </w:rPr>
  </w:style>
  <w:style w:type="character" w:customStyle="1" w:styleId="KopfzeileZchn">
    <w:name w:val="Kopfzeile Zchn"/>
    <w:link w:val="Kopfzeile"/>
    <w:semiHidden/>
    <w:rsid w:val="00DA13E7"/>
  </w:style>
  <w:style w:type="character" w:customStyle="1" w:styleId="FunotentextZchn2">
    <w:name w:val="Fußnotentext Zchn2"/>
    <w:aliases w:val="Fußnotentext2 Zchn1,Fußnotentext Char Char Char Char Char Char Char Zchn1,Fußnotentext Char Char Char Char Char Char Zchn1,Fußnotentext Char Char Char Char Char Zchn1"/>
    <w:basedOn w:val="Absatz-Standardschriftart"/>
    <w:link w:val="Funotentext"/>
    <w:uiPriority w:val="99"/>
    <w:rsid w:val="00A23C45"/>
    <w:rPr>
      <w:sz w:val="16"/>
      <w:szCs w:val="20"/>
    </w:rPr>
  </w:style>
  <w:style w:type="character" w:customStyle="1" w:styleId="MarginalielinksChar">
    <w:name w:val="Marginalie links Char"/>
    <w:basedOn w:val="Absatz-Standardschriftart"/>
    <w:link w:val="Marginalielinks"/>
    <w:uiPriority w:val="99"/>
    <w:rsid w:val="0042761D"/>
    <w:rPr>
      <w:rFonts w:cs="Times New Roman"/>
      <w:b/>
      <w:sz w:val="20"/>
      <w:szCs w:val="20"/>
    </w:rPr>
  </w:style>
  <w:style w:type="paragraph" w:customStyle="1" w:styleId="Aufzhlung">
    <w:name w:val="Aufzählung"/>
    <w:basedOn w:val="Listenabsatz"/>
    <w:uiPriority w:val="99"/>
    <w:qFormat/>
    <w:rsid w:val="008919CA"/>
    <w:pPr>
      <w:numPr>
        <w:numId w:val="11"/>
      </w:numPr>
      <w:spacing w:after="0" w:line="300" w:lineRule="auto"/>
      <w:ind w:left="284" w:hanging="284"/>
      <w:jc w:val="both"/>
    </w:pPr>
    <w:rPr>
      <w:rFonts w:ascii="Arial" w:hAnsi="Arial"/>
    </w:rPr>
  </w:style>
  <w:style w:type="paragraph" w:customStyle="1" w:styleId="Beispiel">
    <w:name w:val="Beispiel"/>
    <w:basedOn w:val="Standard"/>
    <w:link w:val="BeispielZchn"/>
    <w:qFormat/>
    <w:rsid w:val="008919CA"/>
    <w:pPr>
      <w:ind w:left="567"/>
    </w:pPr>
    <w:rPr>
      <w:sz w:val="20"/>
      <w:szCs w:val="20"/>
    </w:rPr>
  </w:style>
  <w:style w:type="character" w:customStyle="1" w:styleId="BeispielZchn">
    <w:name w:val="Beispiel Zchn"/>
    <w:link w:val="Beispiel"/>
    <w:rsid w:val="008919CA"/>
    <w:rPr>
      <w:sz w:val="20"/>
      <w:szCs w:val="20"/>
    </w:rPr>
  </w:style>
  <w:style w:type="paragraph" w:customStyle="1" w:styleId="Sachverhalt">
    <w:name w:val="Sachverhalt"/>
    <w:basedOn w:val="Standard"/>
    <w:qFormat/>
    <w:rsid w:val="006917C7"/>
    <w:pPr>
      <w:ind w:left="567" w:firstLine="1"/>
    </w:pPr>
    <w:rPr>
      <w:bCs/>
      <w:sz w:val="20"/>
      <w:szCs w:val="20"/>
    </w:rPr>
  </w:style>
  <w:style w:type="paragraph" w:styleId="NurText">
    <w:name w:val="Plain Text"/>
    <w:basedOn w:val="Standard"/>
    <w:link w:val="NurTextZchn"/>
    <w:uiPriority w:val="99"/>
    <w:semiHidden/>
    <w:unhideWhenUsed/>
    <w:rsid w:val="007F1780"/>
    <w:pPr>
      <w:spacing w:line="240" w:lineRule="auto"/>
      <w:jc w:val="left"/>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7F1780"/>
    <w:rPr>
      <w:rFonts w:ascii="Calibri" w:eastAsiaTheme="minorHAnsi" w:hAnsi="Calibri" w:cstheme="minorBidi"/>
      <w:szCs w:val="21"/>
      <w:lang w:eastAsia="en-US"/>
    </w:rPr>
  </w:style>
  <w:style w:type="paragraph" w:customStyle="1" w:styleId="oeg">
    <w:name w:val="oeg"/>
    <w:basedOn w:val="Standard"/>
    <w:rsid w:val="0058755B"/>
    <w:pPr>
      <w:spacing w:before="100" w:beforeAutospacing="1"/>
      <w:ind w:right="-567"/>
    </w:pPr>
    <w:rPr>
      <w:rFonts w:eastAsia="Arial Unicode MS"/>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6555">
      <w:bodyDiv w:val="1"/>
      <w:marLeft w:val="0"/>
      <w:marRight w:val="0"/>
      <w:marTop w:val="0"/>
      <w:marBottom w:val="0"/>
      <w:divBdr>
        <w:top w:val="none" w:sz="0" w:space="0" w:color="auto"/>
        <w:left w:val="none" w:sz="0" w:space="0" w:color="auto"/>
        <w:bottom w:val="none" w:sz="0" w:space="0" w:color="auto"/>
        <w:right w:val="none" w:sz="0" w:space="0" w:color="auto"/>
      </w:divBdr>
    </w:div>
    <w:div w:id="203179219">
      <w:bodyDiv w:val="1"/>
      <w:marLeft w:val="0"/>
      <w:marRight w:val="0"/>
      <w:marTop w:val="0"/>
      <w:marBottom w:val="0"/>
      <w:divBdr>
        <w:top w:val="none" w:sz="0" w:space="0" w:color="auto"/>
        <w:left w:val="none" w:sz="0" w:space="0" w:color="auto"/>
        <w:bottom w:val="none" w:sz="0" w:space="0" w:color="auto"/>
        <w:right w:val="none" w:sz="0" w:space="0" w:color="auto"/>
      </w:divBdr>
    </w:div>
    <w:div w:id="286591710">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647634883">
      <w:bodyDiv w:val="1"/>
      <w:marLeft w:val="0"/>
      <w:marRight w:val="0"/>
      <w:marTop w:val="0"/>
      <w:marBottom w:val="0"/>
      <w:divBdr>
        <w:top w:val="none" w:sz="0" w:space="0" w:color="auto"/>
        <w:left w:val="none" w:sz="0" w:space="0" w:color="auto"/>
        <w:bottom w:val="none" w:sz="0" w:space="0" w:color="auto"/>
        <w:right w:val="none" w:sz="0" w:space="0" w:color="auto"/>
      </w:divBdr>
    </w:div>
    <w:div w:id="662857641">
      <w:bodyDiv w:val="1"/>
      <w:marLeft w:val="0"/>
      <w:marRight w:val="0"/>
      <w:marTop w:val="0"/>
      <w:marBottom w:val="0"/>
      <w:divBdr>
        <w:top w:val="none" w:sz="0" w:space="0" w:color="auto"/>
        <w:left w:val="none" w:sz="0" w:space="0" w:color="auto"/>
        <w:bottom w:val="none" w:sz="0" w:space="0" w:color="auto"/>
        <w:right w:val="none" w:sz="0" w:space="0" w:color="auto"/>
      </w:divBdr>
    </w:div>
    <w:div w:id="1001810036">
      <w:bodyDiv w:val="1"/>
      <w:marLeft w:val="0"/>
      <w:marRight w:val="0"/>
      <w:marTop w:val="0"/>
      <w:marBottom w:val="0"/>
      <w:divBdr>
        <w:top w:val="none" w:sz="0" w:space="0" w:color="auto"/>
        <w:left w:val="none" w:sz="0" w:space="0" w:color="auto"/>
        <w:bottom w:val="none" w:sz="0" w:space="0" w:color="auto"/>
        <w:right w:val="none" w:sz="0" w:space="0" w:color="auto"/>
      </w:divBdr>
    </w:div>
    <w:div w:id="1014455871">
      <w:bodyDiv w:val="1"/>
      <w:marLeft w:val="0"/>
      <w:marRight w:val="0"/>
      <w:marTop w:val="0"/>
      <w:marBottom w:val="0"/>
      <w:divBdr>
        <w:top w:val="none" w:sz="0" w:space="0" w:color="auto"/>
        <w:left w:val="none" w:sz="0" w:space="0" w:color="auto"/>
        <w:bottom w:val="none" w:sz="0" w:space="0" w:color="auto"/>
        <w:right w:val="none" w:sz="0" w:space="0" w:color="auto"/>
      </w:divBdr>
    </w:div>
    <w:div w:id="1252661615">
      <w:bodyDiv w:val="1"/>
      <w:marLeft w:val="0"/>
      <w:marRight w:val="0"/>
      <w:marTop w:val="0"/>
      <w:marBottom w:val="0"/>
      <w:divBdr>
        <w:top w:val="none" w:sz="0" w:space="0" w:color="auto"/>
        <w:left w:val="none" w:sz="0" w:space="0" w:color="auto"/>
        <w:bottom w:val="none" w:sz="0" w:space="0" w:color="auto"/>
        <w:right w:val="none" w:sz="0" w:space="0" w:color="auto"/>
      </w:divBdr>
    </w:div>
    <w:div w:id="1286958793">
      <w:bodyDiv w:val="1"/>
      <w:marLeft w:val="0"/>
      <w:marRight w:val="0"/>
      <w:marTop w:val="0"/>
      <w:marBottom w:val="0"/>
      <w:divBdr>
        <w:top w:val="none" w:sz="0" w:space="0" w:color="auto"/>
        <w:left w:val="none" w:sz="0" w:space="0" w:color="auto"/>
        <w:bottom w:val="none" w:sz="0" w:space="0" w:color="auto"/>
        <w:right w:val="none" w:sz="0" w:space="0" w:color="auto"/>
      </w:divBdr>
    </w:div>
    <w:div w:id="1374965974">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90182109">
      <w:bodyDiv w:val="1"/>
      <w:marLeft w:val="0"/>
      <w:marRight w:val="0"/>
      <w:marTop w:val="0"/>
      <w:marBottom w:val="0"/>
      <w:divBdr>
        <w:top w:val="none" w:sz="0" w:space="0" w:color="auto"/>
        <w:left w:val="none" w:sz="0" w:space="0" w:color="auto"/>
        <w:bottom w:val="none" w:sz="0" w:space="0" w:color="auto"/>
        <w:right w:val="none" w:sz="0" w:space="0" w:color="auto"/>
      </w:divBdr>
    </w:div>
    <w:div w:id="1742017759">
      <w:bodyDiv w:val="1"/>
      <w:marLeft w:val="0"/>
      <w:marRight w:val="0"/>
      <w:marTop w:val="0"/>
      <w:marBottom w:val="0"/>
      <w:divBdr>
        <w:top w:val="none" w:sz="0" w:space="0" w:color="auto"/>
        <w:left w:val="none" w:sz="0" w:space="0" w:color="auto"/>
        <w:bottom w:val="none" w:sz="0" w:space="0" w:color="auto"/>
        <w:right w:val="none" w:sz="0" w:space="0" w:color="auto"/>
      </w:divBdr>
    </w:div>
    <w:div w:id="18215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3985B-518C-468C-B577-BC355634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61DCB202.dotm</Template>
  <TotalTime>0</TotalTime>
  <Pages>6</Pages>
  <Words>1482</Words>
  <Characters>10273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Neufang &amp; Partner</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Neufang</dc:creator>
  <cp:lastModifiedBy>Neufang Akademie (Bettina Dongus)</cp:lastModifiedBy>
  <cp:revision>22</cp:revision>
  <cp:lastPrinted>2014-12-17T14:53:00Z</cp:lastPrinted>
  <dcterms:created xsi:type="dcterms:W3CDTF">2014-11-21T10:08:00Z</dcterms:created>
  <dcterms:modified xsi:type="dcterms:W3CDTF">2014-12-18T08:28:00Z</dcterms:modified>
</cp:coreProperties>
</file>